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04861" w14:textId="10F8A646" w:rsidR="00F110CD" w:rsidRPr="000205DD" w:rsidRDefault="00F110CD" w:rsidP="769EAAC9">
      <w:pPr>
        <w:pStyle w:val="Header"/>
        <w:tabs>
          <w:tab w:val="right" w:pos="9639"/>
        </w:tabs>
        <w:rPr>
          <w:rFonts w:ascii="Times New Roman" w:hAnsi="Times New Roman"/>
          <w:noProof w:val="0"/>
          <w:sz w:val="24"/>
          <w:szCs w:val="24"/>
          <w:lang w:val="de-DE"/>
        </w:rPr>
      </w:pPr>
      <w:bookmarkStart w:id="0" w:name="_Hlk37418177"/>
      <w:r w:rsidRPr="000205DD">
        <w:rPr>
          <w:rFonts w:ascii="Times New Roman" w:hAnsi="Times New Roman"/>
          <w:noProof w:val="0"/>
          <w:sz w:val="24"/>
          <w:szCs w:val="24"/>
          <w:lang w:val="de-DE"/>
        </w:rPr>
        <w:t>3GPP TSG RA</w:t>
      </w:r>
      <w:r w:rsidR="00BA1872" w:rsidRPr="000205DD">
        <w:rPr>
          <w:rFonts w:ascii="Times New Roman" w:hAnsi="Times New Roman"/>
          <w:noProof w:val="0"/>
          <w:sz w:val="24"/>
          <w:szCs w:val="24"/>
          <w:lang w:val="de-DE"/>
        </w:rPr>
        <w:t xml:space="preserve">N WG1 </w:t>
      </w:r>
      <w:r w:rsidR="00B65452" w:rsidRPr="000205DD">
        <w:rPr>
          <w:rFonts w:ascii="Times New Roman" w:hAnsi="Times New Roman"/>
          <w:noProof w:val="0"/>
          <w:sz w:val="24"/>
          <w:szCs w:val="24"/>
          <w:lang w:val="de-DE"/>
        </w:rPr>
        <w:t>#</w:t>
      </w:r>
      <w:r w:rsidR="00191E79" w:rsidRPr="000205DD">
        <w:rPr>
          <w:rFonts w:ascii="Times New Roman" w:hAnsi="Times New Roman"/>
          <w:noProof w:val="0"/>
          <w:sz w:val="24"/>
          <w:szCs w:val="24"/>
          <w:lang w:val="de-DE"/>
        </w:rPr>
        <w:t>1</w:t>
      </w:r>
      <w:r w:rsidR="00F12913" w:rsidRPr="000205DD">
        <w:rPr>
          <w:rFonts w:ascii="Times New Roman" w:hAnsi="Times New Roman"/>
          <w:noProof w:val="0"/>
          <w:sz w:val="24"/>
          <w:szCs w:val="24"/>
          <w:lang w:val="de-DE"/>
        </w:rPr>
        <w:t>10</w:t>
      </w:r>
      <w:r w:rsidRPr="000205DD">
        <w:rPr>
          <w:rFonts w:ascii="Times New Roman" w:hAnsi="Times New Roman"/>
        </w:rPr>
        <w:tab/>
      </w:r>
      <w:r w:rsidR="0059274D" w:rsidRPr="0089445A">
        <w:rPr>
          <w:rFonts w:ascii="Times New Roman" w:hAnsi="Times New Roman"/>
          <w:noProof w:val="0"/>
          <w:sz w:val="24"/>
          <w:szCs w:val="24"/>
          <w:lang w:val="de-DE"/>
        </w:rPr>
        <w:t>R1-2</w:t>
      </w:r>
      <w:r w:rsidR="00560F76" w:rsidRPr="0089445A">
        <w:rPr>
          <w:rFonts w:ascii="Times New Roman" w:hAnsi="Times New Roman"/>
          <w:noProof w:val="0"/>
          <w:sz w:val="24"/>
          <w:szCs w:val="24"/>
          <w:lang w:val="de-DE"/>
        </w:rPr>
        <w:t>2</w:t>
      </w:r>
      <w:r w:rsidR="0059274D" w:rsidRPr="0089445A">
        <w:rPr>
          <w:rFonts w:ascii="Times New Roman" w:hAnsi="Times New Roman"/>
          <w:noProof w:val="0"/>
          <w:sz w:val="24"/>
          <w:szCs w:val="24"/>
          <w:lang w:val="de-DE"/>
        </w:rPr>
        <w:t>0</w:t>
      </w:r>
      <w:r w:rsidR="0089445A" w:rsidRPr="0089445A">
        <w:rPr>
          <w:rFonts w:ascii="Times New Roman" w:hAnsi="Times New Roman"/>
          <w:noProof w:val="0"/>
          <w:sz w:val="24"/>
          <w:szCs w:val="24"/>
          <w:lang w:val="de-DE"/>
        </w:rPr>
        <w:t>7302</w:t>
      </w:r>
    </w:p>
    <w:bookmarkEnd w:id="0"/>
    <w:p w14:paraId="7B34F069" w14:textId="77777777" w:rsidR="000205DD" w:rsidRPr="000205DD" w:rsidRDefault="000205DD" w:rsidP="000205DD">
      <w:pPr>
        <w:tabs>
          <w:tab w:val="center" w:pos="4536"/>
          <w:tab w:val="right" w:pos="9072"/>
        </w:tabs>
        <w:rPr>
          <w:b/>
          <w:sz w:val="24"/>
          <w:szCs w:val="24"/>
          <w:lang w:val="de-DE"/>
        </w:rPr>
      </w:pPr>
      <w:r w:rsidRPr="000205DD">
        <w:rPr>
          <w:b/>
          <w:sz w:val="24"/>
          <w:szCs w:val="24"/>
          <w:lang w:val="de-DE"/>
        </w:rPr>
        <w:t>Toulouse, France, August 22nd – 26th, 2022</w:t>
      </w:r>
    </w:p>
    <w:p w14:paraId="2CFE1919" w14:textId="75F6DC2F" w:rsidR="00850D96" w:rsidRPr="002E2F37" w:rsidRDefault="00850D96" w:rsidP="00CA26CE">
      <w:pPr>
        <w:pStyle w:val="Header"/>
        <w:rPr>
          <w:rFonts w:ascii="Times New Roman" w:hAnsi="Times New Roman"/>
          <w:bCs/>
          <w:noProof w:val="0"/>
          <w:sz w:val="24"/>
          <w:lang w:val="en-GB" w:eastAsia="ja-JP"/>
        </w:rPr>
      </w:pPr>
    </w:p>
    <w:p w14:paraId="1A69E2E6" w14:textId="77777777" w:rsidR="0065189D" w:rsidRPr="002E2F37" w:rsidRDefault="0065189D" w:rsidP="00CA26CE">
      <w:pPr>
        <w:pStyle w:val="Header"/>
        <w:rPr>
          <w:rFonts w:ascii="Times New Roman" w:hAnsi="Times New Roman"/>
          <w:bCs/>
          <w:noProof w:val="0"/>
          <w:sz w:val="24"/>
          <w:lang w:val="en-GB" w:eastAsia="ja-JP"/>
        </w:rPr>
      </w:pPr>
    </w:p>
    <w:p w14:paraId="358C6C5E" w14:textId="77777777" w:rsidR="00390F36" w:rsidRPr="00CE30E7" w:rsidRDefault="00390F36" w:rsidP="00390F36">
      <w:pPr>
        <w:pStyle w:val="3GPPHeader"/>
      </w:pPr>
      <w:r w:rsidRPr="00CE30E7">
        <w:t>Agenda Item:</w:t>
      </w:r>
      <w:r w:rsidRPr="00CE30E7">
        <w:tab/>
      </w:r>
      <w:r>
        <w:t>5</w:t>
      </w:r>
    </w:p>
    <w:p w14:paraId="6726174E" w14:textId="77777777" w:rsidR="00390F36" w:rsidRPr="00CE30E7" w:rsidRDefault="00390F36" w:rsidP="00390F36">
      <w:pPr>
        <w:pStyle w:val="3GPPHeader"/>
      </w:pPr>
      <w:r w:rsidRPr="00CE30E7">
        <w:t>Source:</w:t>
      </w:r>
      <w:r w:rsidRPr="00CE30E7">
        <w:tab/>
        <w:t>Apple</w:t>
      </w:r>
    </w:p>
    <w:p w14:paraId="3B58FE47" w14:textId="4B8C4552" w:rsidR="00390F36" w:rsidRPr="00CE30E7" w:rsidRDefault="00390F36" w:rsidP="002C3195">
      <w:pPr>
        <w:pStyle w:val="3GPPHeader"/>
        <w:ind w:left="1700" w:hanging="1700"/>
      </w:pPr>
      <w:r w:rsidRPr="00CE30E7">
        <w:t>Title:</w:t>
      </w:r>
      <w:r w:rsidRPr="00CE30E7">
        <w:tab/>
      </w:r>
      <w:r w:rsidRPr="007A0A4F">
        <w:t xml:space="preserve">Discussion on </w:t>
      </w:r>
      <w:r>
        <w:t xml:space="preserve">RAN2 </w:t>
      </w:r>
      <w:r w:rsidRPr="007A0A4F">
        <w:t xml:space="preserve">LS on </w:t>
      </w:r>
      <w:r w:rsidR="002C3195">
        <w:t xml:space="preserve">RRC Parameters for IUC Scheme 1 and Default CBR Configuration </w:t>
      </w:r>
      <w:r>
        <w:t xml:space="preserve"> </w:t>
      </w:r>
    </w:p>
    <w:p w14:paraId="1C80A3CE" w14:textId="77777777" w:rsidR="00390F36" w:rsidRPr="00CE30E7" w:rsidRDefault="00390F36" w:rsidP="00390F36">
      <w:pPr>
        <w:pStyle w:val="3GPPHeader"/>
      </w:pPr>
      <w:r w:rsidRPr="00CE30E7">
        <w:t>Document for:</w:t>
      </w:r>
      <w:r w:rsidRPr="00CE30E7">
        <w:tab/>
        <w:t>Discussion/Decision</w:t>
      </w:r>
    </w:p>
    <w:p w14:paraId="0E18D7DA" w14:textId="77777777" w:rsidR="00390F36" w:rsidRDefault="00390F36" w:rsidP="00390F36">
      <w:pPr>
        <w:pStyle w:val="Heading1"/>
      </w:pPr>
      <w:r w:rsidRPr="00A6576F">
        <w:t>Introduction</w:t>
      </w:r>
    </w:p>
    <w:p w14:paraId="1A0BE2A8" w14:textId="7B991273" w:rsidR="002C3195" w:rsidRPr="00F2263B" w:rsidRDefault="008E4BD2" w:rsidP="00601729">
      <w:pPr>
        <w:jc w:val="both"/>
        <w:rPr>
          <w:sz w:val="24"/>
          <w:szCs w:val="24"/>
        </w:rPr>
      </w:pPr>
      <w:r w:rsidRPr="00601729">
        <w:rPr>
          <w:sz w:val="24"/>
          <w:szCs w:val="24"/>
        </w:rPr>
        <w:t xml:space="preserve">RAN2 sent an LS on </w:t>
      </w:r>
      <w:r w:rsidR="002C3195">
        <w:rPr>
          <w:sz w:val="24"/>
          <w:szCs w:val="24"/>
        </w:rPr>
        <w:t xml:space="preserve">RRC parameters for IUC scheme 1 and default CBR configuration </w:t>
      </w:r>
      <w:r w:rsidRPr="00601729">
        <w:rPr>
          <w:sz w:val="24"/>
          <w:szCs w:val="24"/>
        </w:rPr>
        <w:fldChar w:fldCharType="begin"/>
      </w:r>
      <w:r w:rsidRPr="00601729">
        <w:rPr>
          <w:sz w:val="24"/>
          <w:szCs w:val="24"/>
        </w:rPr>
        <w:instrText xml:space="preserve"> REF _Ref78543045 \r \h  \* MERGEFORMAT </w:instrText>
      </w:r>
      <w:r w:rsidRPr="00601729">
        <w:rPr>
          <w:sz w:val="24"/>
          <w:szCs w:val="24"/>
        </w:rPr>
      </w:r>
      <w:r w:rsidRPr="00601729">
        <w:rPr>
          <w:sz w:val="24"/>
          <w:szCs w:val="24"/>
        </w:rPr>
        <w:fldChar w:fldCharType="separate"/>
      </w:r>
      <w:r w:rsidRPr="00601729">
        <w:rPr>
          <w:sz w:val="24"/>
          <w:szCs w:val="24"/>
        </w:rPr>
        <w:t>[1]</w:t>
      </w:r>
      <w:r w:rsidRPr="00601729">
        <w:rPr>
          <w:sz w:val="24"/>
          <w:szCs w:val="24"/>
        </w:rPr>
        <w:fldChar w:fldCharType="end"/>
      </w:r>
      <w:r w:rsidRPr="00601729">
        <w:rPr>
          <w:sz w:val="24"/>
          <w:szCs w:val="24"/>
        </w:rPr>
        <w:t xml:space="preserve">. </w:t>
      </w:r>
      <w:r w:rsidR="002C3195">
        <w:rPr>
          <w:sz w:val="24"/>
          <w:szCs w:val="24"/>
        </w:rPr>
        <w:t>Four</w:t>
      </w:r>
      <w:r w:rsidRPr="00601729">
        <w:rPr>
          <w:sz w:val="24"/>
          <w:szCs w:val="24"/>
        </w:rPr>
        <w:t xml:space="preserve"> </w:t>
      </w:r>
      <w:r w:rsidR="002C3195">
        <w:rPr>
          <w:sz w:val="24"/>
          <w:szCs w:val="24"/>
        </w:rPr>
        <w:t>questions about RRC parameters</w:t>
      </w:r>
      <w:r w:rsidR="002C3195" w:rsidRPr="00F2263B">
        <w:rPr>
          <w:sz w:val="24"/>
          <w:szCs w:val="24"/>
        </w:rPr>
        <w:t xml:space="preserve"> were raised in this </w:t>
      </w:r>
      <w:r w:rsidRPr="00F2263B">
        <w:rPr>
          <w:sz w:val="24"/>
          <w:szCs w:val="24"/>
        </w:rPr>
        <w:t>LS</w:t>
      </w:r>
      <w:r w:rsidR="00F2263B">
        <w:rPr>
          <w:sz w:val="24"/>
          <w:szCs w:val="24"/>
        </w:rPr>
        <w:t>, where</w:t>
      </w:r>
      <w:r w:rsidR="002C3195" w:rsidRPr="00F2263B">
        <w:rPr>
          <w:sz w:val="24"/>
          <w:szCs w:val="24"/>
        </w:rPr>
        <w:t xml:space="preserve"> </w:t>
      </w:r>
      <w:r w:rsidR="00F2263B">
        <w:rPr>
          <w:sz w:val="24"/>
          <w:szCs w:val="24"/>
        </w:rPr>
        <w:t>t</w:t>
      </w:r>
      <w:r w:rsidR="002C3195" w:rsidRPr="00F2263B">
        <w:rPr>
          <w:sz w:val="24"/>
          <w:szCs w:val="24"/>
        </w:rPr>
        <w:t xml:space="preserve">he first question is about the parameter </w:t>
      </w:r>
      <w:proofErr w:type="spellStart"/>
      <w:r w:rsidR="002C3195" w:rsidRPr="00F2263B">
        <w:rPr>
          <w:bCs/>
          <w:i/>
          <w:iCs/>
          <w:sz w:val="24"/>
          <w:szCs w:val="24"/>
        </w:rPr>
        <w:t>sl-TriggerConditionRequest</w:t>
      </w:r>
      <w:proofErr w:type="spellEnd"/>
      <w:r w:rsidR="00F2263B">
        <w:rPr>
          <w:sz w:val="24"/>
          <w:szCs w:val="24"/>
        </w:rPr>
        <w:t>, t</w:t>
      </w:r>
      <w:r w:rsidR="00F2263B" w:rsidRPr="00F2263B">
        <w:rPr>
          <w:sz w:val="24"/>
          <w:szCs w:val="24"/>
        </w:rPr>
        <w:t xml:space="preserve">he second question is about the parameter </w:t>
      </w:r>
      <w:r w:rsidR="00F2263B" w:rsidRPr="00F2263B">
        <w:rPr>
          <w:bCs/>
          <w:i/>
          <w:iCs/>
          <w:sz w:val="24"/>
          <w:szCs w:val="24"/>
        </w:rPr>
        <w:t>sl-Condition1-A-2</w:t>
      </w:r>
      <w:r w:rsidR="00F2263B" w:rsidRPr="00F2263B">
        <w:rPr>
          <w:bCs/>
          <w:sz w:val="24"/>
          <w:szCs w:val="24"/>
        </w:rPr>
        <w:t>, and</w:t>
      </w:r>
      <w:r w:rsidR="00F2263B" w:rsidRPr="00F2263B">
        <w:rPr>
          <w:bCs/>
          <w:i/>
          <w:iCs/>
          <w:sz w:val="24"/>
          <w:szCs w:val="24"/>
        </w:rPr>
        <w:t xml:space="preserve"> </w:t>
      </w:r>
      <w:r w:rsidR="00F2263B">
        <w:rPr>
          <w:bCs/>
          <w:sz w:val="24"/>
          <w:szCs w:val="24"/>
        </w:rPr>
        <w:t>t</w:t>
      </w:r>
      <w:r w:rsidR="00F2263B" w:rsidRPr="00F2263B">
        <w:rPr>
          <w:bCs/>
          <w:sz w:val="24"/>
          <w:szCs w:val="24"/>
        </w:rPr>
        <w:t xml:space="preserve">he last two questions are about the parameters </w:t>
      </w:r>
      <w:proofErr w:type="spellStart"/>
      <w:r w:rsidR="00F2263B" w:rsidRPr="00F2263B">
        <w:rPr>
          <w:rFonts w:eastAsia="Times New Roman"/>
          <w:i/>
          <w:iCs/>
          <w:sz w:val="24"/>
          <w:szCs w:val="24"/>
          <w:lang w:val="en-US"/>
        </w:rPr>
        <w:t>defaultCbrRandomSelection</w:t>
      </w:r>
      <w:proofErr w:type="spellEnd"/>
      <w:r w:rsidR="00F2263B" w:rsidRPr="00F2263B">
        <w:rPr>
          <w:rFonts w:eastAsia="Times New Roman"/>
          <w:sz w:val="24"/>
          <w:szCs w:val="24"/>
          <w:lang w:val="en-US"/>
        </w:rPr>
        <w:t xml:space="preserve"> and </w:t>
      </w:r>
      <w:proofErr w:type="spellStart"/>
      <w:r w:rsidR="00F2263B" w:rsidRPr="00F2263B">
        <w:rPr>
          <w:rFonts w:eastAsia="Times New Roman"/>
          <w:i/>
          <w:iCs/>
          <w:sz w:val="24"/>
          <w:szCs w:val="24"/>
          <w:lang w:val="en-US"/>
        </w:rPr>
        <w:t>defaultCbrPartialSensing</w:t>
      </w:r>
      <w:proofErr w:type="spellEnd"/>
      <w:r w:rsidR="00F2263B" w:rsidRPr="00F2263B">
        <w:rPr>
          <w:rFonts w:eastAsia="Times New Roman"/>
          <w:sz w:val="24"/>
          <w:szCs w:val="24"/>
          <w:lang w:val="en-US"/>
        </w:rPr>
        <w:t xml:space="preserve">. </w:t>
      </w:r>
    </w:p>
    <w:p w14:paraId="7DF5F9CE" w14:textId="1BD0130E" w:rsidR="007E2446" w:rsidRPr="00601729" w:rsidRDefault="008E4BD2" w:rsidP="00601729">
      <w:pPr>
        <w:jc w:val="both"/>
        <w:rPr>
          <w:rFonts w:eastAsia="PMingLiU"/>
          <w:sz w:val="24"/>
          <w:szCs w:val="24"/>
          <w:lang w:eastAsia="zh-TW"/>
        </w:rPr>
      </w:pPr>
      <w:r w:rsidRPr="00601729">
        <w:rPr>
          <w:sz w:val="24"/>
          <w:szCs w:val="24"/>
          <w:lang w:eastAsia="x-none"/>
        </w:rPr>
        <w:t xml:space="preserve">In this contribution, we discuss the </w:t>
      </w:r>
      <w:r w:rsidR="002C3195">
        <w:rPr>
          <w:sz w:val="24"/>
          <w:szCs w:val="24"/>
          <w:lang w:eastAsia="x-none"/>
        </w:rPr>
        <w:t xml:space="preserve">RRC parameters for </w:t>
      </w:r>
      <w:r w:rsidR="00601729" w:rsidRPr="00601729">
        <w:rPr>
          <w:rFonts w:eastAsiaTheme="minorEastAsia"/>
          <w:sz w:val="24"/>
          <w:szCs w:val="24"/>
        </w:rPr>
        <w:t>IUC</w:t>
      </w:r>
      <w:r w:rsidR="002C3195">
        <w:rPr>
          <w:rFonts w:eastAsiaTheme="minorEastAsia"/>
          <w:sz w:val="24"/>
          <w:szCs w:val="24"/>
        </w:rPr>
        <w:t xml:space="preserve"> scheme 1 and default CBR configuration for the RAN2 LS</w:t>
      </w:r>
      <w:r w:rsidR="00601729" w:rsidRPr="00601729">
        <w:rPr>
          <w:rFonts w:eastAsiaTheme="minorEastAsia"/>
          <w:sz w:val="24"/>
          <w:szCs w:val="24"/>
        </w:rPr>
        <w:t xml:space="preserve">. </w:t>
      </w:r>
      <w:r w:rsidRPr="00601729">
        <w:rPr>
          <w:rFonts w:eastAsia="PMingLiU"/>
          <w:sz w:val="24"/>
          <w:szCs w:val="24"/>
          <w:lang w:eastAsia="zh-TW"/>
        </w:rPr>
        <w:t xml:space="preserve"> </w:t>
      </w:r>
    </w:p>
    <w:p w14:paraId="691B73BE" w14:textId="1497A29B" w:rsidR="00390F36" w:rsidRDefault="00390F36" w:rsidP="00390F36">
      <w:pPr>
        <w:pStyle w:val="Heading1"/>
      </w:pPr>
      <w:r>
        <w:t>Discussion</w:t>
      </w:r>
    </w:p>
    <w:p w14:paraId="6E51D561" w14:textId="24FEEC7D" w:rsidR="00F2263B" w:rsidRDefault="00F2263B" w:rsidP="0060172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In RAN2 LS on RRC parameters for IUC scheme 1 and default CBR configuration, </w:t>
      </w:r>
      <w:r w:rsidR="00EE1687">
        <w:rPr>
          <w:sz w:val="24"/>
          <w:szCs w:val="24"/>
        </w:rPr>
        <w:t xml:space="preserve">four </w:t>
      </w:r>
      <w:r w:rsidR="00923FB2">
        <w:rPr>
          <w:sz w:val="24"/>
          <w:szCs w:val="24"/>
        </w:rPr>
        <w:t xml:space="preserve">questions were raised. </w:t>
      </w:r>
    </w:p>
    <w:p w14:paraId="093F8E32" w14:textId="0923819D" w:rsidR="00923FB2" w:rsidRDefault="00923FB2" w:rsidP="0060172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 first question is about the parameter </w:t>
      </w:r>
      <w:proofErr w:type="spellStart"/>
      <w:r w:rsidRPr="00F2263B">
        <w:rPr>
          <w:bCs/>
          <w:i/>
          <w:iCs/>
          <w:sz w:val="24"/>
          <w:szCs w:val="24"/>
        </w:rPr>
        <w:t>sl-TriggerConditionRequest</w:t>
      </w:r>
      <w:proofErr w:type="spellEnd"/>
      <w:r>
        <w:rPr>
          <w:sz w:val="24"/>
          <w:szCs w:val="24"/>
        </w:rPr>
        <w:t>:</w:t>
      </w:r>
    </w:p>
    <w:p w14:paraId="1497AD13" w14:textId="64D3BF44" w:rsidR="00B46045" w:rsidRDefault="00923FB2" w:rsidP="00601729">
      <w:pPr>
        <w:jc w:val="both"/>
        <w:rPr>
          <w:rFonts w:cs="Arial"/>
          <w:bCs/>
          <w:sz w:val="24"/>
          <w:szCs w:val="24"/>
        </w:rPr>
      </w:pPr>
      <w:r w:rsidRPr="00923FB2">
        <w:rPr>
          <w:rFonts w:cs="Arial"/>
          <w:b/>
          <w:bCs/>
          <w:sz w:val="24"/>
          <w:szCs w:val="24"/>
          <w:lang w:val="en-US" w:eastAsia="zh-CN"/>
        </w:rPr>
        <w:t>Q1:</w:t>
      </w:r>
      <w:r w:rsidRPr="00923FB2">
        <w:rPr>
          <w:rFonts w:cs="Arial"/>
          <w:sz w:val="24"/>
          <w:szCs w:val="24"/>
          <w:lang w:val="en-US" w:eastAsia="zh-CN"/>
        </w:rPr>
        <w:tab/>
        <w:t xml:space="preserve">For the parameter </w:t>
      </w:r>
      <w:proofErr w:type="spellStart"/>
      <w:r w:rsidRPr="00923FB2">
        <w:rPr>
          <w:rFonts w:cs="Arial"/>
          <w:bCs/>
          <w:i/>
          <w:iCs/>
          <w:sz w:val="24"/>
          <w:szCs w:val="24"/>
        </w:rPr>
        <w:t>sl-TriggerConditionRequest</w:t>
      </w:r>
      <w:proofErr w:type="spellEnd"/>
      <w:r w:rsidRPr="00923FB2">
        <w:rPr>
          <w:rFonts w:cs="Arial"/>
          <w:sz w:val="24"/>
          <w:szCs w:val="24"/>
          <w:lang w:val="en-US" w:eastAsia="zh-CN"/>
        </w:rPr>
        <w:t xml:space="preserve"> which is used to determine how to trigger IUC explicit request, does UE-B “</w:t>
      </w:r>
      <w:r w:rsidRPr="00923FB2">
        <w:rPr>
          <w:rFonts w:cs="Arial"/>
          <w:bCs/>
          <w:sz w:val="24"/>
          <w:szCs w:val="24"/>
        </w:rPr>
        <w:t>has data to be transmitted to UE-A” mean UE-B is to piggyback the IUC Request with SL data transmission?</w:t>
      </w:r>
    </w:p>
    <w:p w14:paraId="54938290" w14:textId="09043E6A" w:rsidR="00175DF3" w:rsidRDefault="00175DF3" w:rsidP="00601729">
      <w:pPr>
        <w:jc w:val="both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RAN1 has the following agreement in RAN1 #107b-e meeting.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75DF3" w14:paraId="4DB79E82" w14:textId="77777777" w:rsidTr="00175DF3">
        <w:tc>
          <w:tcPr>
            <w:tcW w:w="9629" w:type="dxa"/>
          </w:tcPr>
          <w:p w14:paraId="53A85344" w14:textId="77777777" w:rsidR="00175DF3" w:rsidRPr="00175DF3" w:rsidRDefault="00175DF3" w:rsidP="00175DF3">
            <w:pPr>
              <w:jc w:val="both"/>
              <w:rPr>
                <w:rFonts w:eastAsia="Gulim"/>
                <w:b/>
                <w:bCs/>
                <w:sz w:val="24"/>
                <w:szCs w:val="24"/>
                <w:highlight w:val="green"/>
                <w:u w:val="single"/>
                <w:lang w:eastAsia="ko-KR"/>
              </w:rPr>
            </w:pPr>
            <w:r w:rsidRPr="00175DF3">
              <w:rPr>
                <w:sz w:val="24"/>
                <w:szCs w:val="24"/>
                <w:highlight w:val="green"/>
                <w:lang w:eastAsia="x-none"/>
              </w:rPr>
              <w:t>Agreement</w:t>
            </w:r>
          </w:p>
          <w:p w14:paraId="7B8F27E0" w14:textId="77777777" w:rsidR="00175DF3" w:rsidRPr="00175DF3" w:rsidRDefault="00175DF3" w:rsidP="00175DF3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Gulim"/>
                <w:sz w:val="24"/>
                <w:szCs w:val="24"/>
                <w:lang w:eastAsia="ko-KR"/>
              </w:rPr>
            </w:pPr>
            <w:r w:rsidRPr="00175DF3">
              <w:rPr>
                <w:rFonts w:eastAsia="Gulim"/>
                <w:sz w:val="24"/>
                <w:szCs w:val="24"/>
                <w:lang w:eastAsia="ja-JP"/>
              </w:rPr>
              <w:t xml:space="preserve">For inter-UE coordination triggered by UE-B’s explicit request in Scheme 1, </w:t>
            </w:r>
          </w:p>
          <w:p w14:paraId="3DF9A3DA" w14:textId="77777777" w:rsidR="00175DF3" w:rsidRPr="00175DF3" w:rsidRDefault="00175DF3" w:rsidP="00175DF3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Gulim"/>
                <w:color w:val="000000" w:themeColor="text1"/>
                <w:sz w:val="24"/>
                <w:szCs w:val="24"/>
                <w:lang w:eastAsia="ja-JP"/>
              </w:rPr>
            </w:pPr>
            <w:r w:rsidRPr="00175DF3">
              <w:rPr>
                <w:rFonts w:eastAsia="Gulim"/>
                <w:color w:val="000000" w:themeColor="text1"/>
                <w:sz w:val="24"/>
                <w:szCs w:val="24"/>
                <w:lang w:eastAsia="ja-JP"/>
              </w:rPr>
              <w:t>A resource pool level (pre-)configuration can enable one of the following alternatives:</w:t>
            </w:r>
          </w:p>
          <w:p w14:paraId="2D0FB631" w14:textId="77777777" w:rsidR="00175DF3" w:rsidRPr="00175DF3" w:rsidRDefault="00175DF3" w:rsidP="00175DF3">
            <w:pPr>
              <w:numPr>
                <w:ilvl w:val="2"/>
                <w:numId w:val="11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Gulim"/>
                <w:color w:val="000000" w:themeColor="text1"/>
                <w:sz w:val="24"/>
                <w:szCs w:val="24"/>
                <w:lang w:eastAsia="ja-JP"/>
              </w:rPr>
            </w:pPr>
            <w:r w:rsidRPr="00175DF3">
              <w:rPr>
                <w:rFonts w:eastAsia="Gulim"/>
                <w:color w:val="000000" w:themeColor="text1"/>
                <w:sz w:val="24"/>
                <w:szCs w:val="24"/>
                <w:lang w:eastAsia="ja-JP"/>
              </w:rPr>
              <w:t xml:space="preserve">Alt 1: it is up to UE-B’s implementation </w:t>
            </w:r>
            <w:proofErr w:type="gramStart"/>
            <w:r w:rsidRPr="00175DF3">
              <w:rPr>
                <w:rFonts w:eastAsia="Gulim"/>
                <w:color w:val="000000" w:themeColor="text1"/>
                <w:sz w:val="24"/>
                <w:szCs w:val="24"/>
                <w:lang w:eastAsia="ja-JP"/>
              </w:rPr>
              <w:t>whether or not</w:t>
            </w:r>
            <w:proofErr w:type="gramEnd"/>
            <w:r w:rsidRPr="00175DF3">
              <w:rPr>
                <w:rFonts w:eastAsia="Gulim"/>
                <w:color w:val="000000" w:themeColor="text1"/>
                <w:sz w:val="24"/>
                <w:szCs w:val="24"/>
                <w:lang w:eastAsia="ja-JP"/>
              </w:rPr>
              <w:t xml:space="preserve"> to trigger the request generation </w:t>
            </w:r>
          </w:p>
          <w:p w14:paraId="4ECD4107" w14:textId="77777777" w:rsidR="00175DF3" w:rsidRPr="00175DF3" w:rsidRDefault="00175DF3" w:rsidP="00175DF3">
            <w:pPr>
              <w:numPr>
                <w:ilvl w:val="2"/>
                <w:numId w:val="11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Gulim"/>
                <w:color w:val="000000" w:themeColor="text1"/>
                <w:sz w:val="24"/>
                <w:szCs w:val="24"/>
                <w:lang w:eastAsia="ja-JP"/>
              </w:rPr>
            </w:pPr>
            <w:r w:rsidRPr="00175DF3">
              <w:rPr>
                <w:rFonts w:eastAsia="Gulim"/>
                <w:color w:val="000000" w:themeColor="text1"/>
                <w:sz w:val="24"/>
                <w:szCs w:val="24"/>
                <w:lang w:eastAsia="ja-JP"/>
              </w:rPr>
              <w:t>Alt 2: the request generation can be triggered only when UE-</w:t>
            </w:r>
            <w:r w:rsidRPr="00175DF3">
              <w:rPr>
                <w:rFonts w:eastAsia="Gulim"/>
                <w:color w:val="000000" w:themeColor="text1"/>
                <w:sz w:val="24"/>
                <w:szCs w:val="24"/>
                <w:lang w:eastAsia="ko-KR"/>
              </w:rPr>
              <w:t>B</w:t>
            </w:r>
            <w:r w:rsidRPr="00175DF3">
              <w:rPr>
                <w:rFonts w:eastAsia="Gulim"/>
                <w:color w:val="000000" w:themeColor="text1"/>
                <w:sz w:val="24"/>
                <w:szCs w:val="24"/>
                <w:lang w:eastAsia="ja-JP"/>
              </w:rPr>
              <w:t xml:space="preserve"> has data to be transmitted to UE-A</w:t>
            </w:r>
          </w:p>
          <w:p w14:paraId="129A8A48" w14:textId="7FD650C5" w:rsidR="00175DF3" w:rsidRPr="00175DF3" w:rsidRDefault="00175DF3" w:rsidP="00601729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Calibri" w:eastAsia="Gulim" w:hAnsi="Calibri" w:cs="Calibri"/>
                <w:lang w:eastAsia="ja-JP"/>
              </w:rPr>
            </w:pPr>
            <w:r w:rsidRPr="00175DF3">
              <w:rPr>
                <w:rFonts w:eastAsia="Gulim"/>
                <w:sz w:val="24"/>
                <w:szCs w:val="24"/>
                <w:lang w:eastAsia="ja-JP"/>
              </w:rPr>
              <w:t>Note: Rel-16 procedure of UL/SL prioritization, LTE SL/NR SL prioritization, and congestion control is applied to the transmission of the request transmission.</w:t>
            </w:r>
          </w:p>
        </w:tc>
      </w:tr>
    </w:tbl>
    <w:p w14:paraId="78D9DFBD" w14:textId="77777777" w:rsidR="00175DF3" w:rsidRDefault="00175DF3" w:rsidP="00601729">
      <w:pPr>
        <w:jc w:val="both"/>
        <w:rPr>
          <w:rFonts w:cs="Arial"/>
          <w:bCs/>
          <w:sz w:val="24"/>
          <w:szCs w:val="24"/>
        </w:rPr>
      </w:pPr>
    </w:p>
    <w:p w14:paraId="1B5C87C0" w14:textId="77777777" w:rsidR="00175DF3" w:rsidRDefault="00175DF3" w:rsidP="00601729">
      <w:pPr>
        <w:jc w:val="both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The parameter </w:t>
      </w:r>
      <w:proofErr w:type="spellStart"/>
      <w:r w:rsidRPr="00923FB2">
        <w:rPr>
          <w:rFonts w:cs="Arial"/>
          <w:bCs/>
          <w:i/>
          <w:iCs/>
          <w:sz w:val="24"/>
          <w:szCs w:val="24"/>
        </w:rPr>
        <w:t>sl-TriggerConditionRequest</w:t>
      </w:r>
      <w:proofErr w:type="spellEnd"/>
      <w:r>
        <w:rPr>
          <w:rFonts w:cs="Arial"/>
          <w:bCs/>
          <w:sz w:val="24"/>
          <w:szCs w:val="24"/>
        </w:rPr>
        <w:t xml:space="preserve"> is used to indicate the two alternatives in the above agreement. RAN2’s question is about the interpretation of the second alternative.</w:t>
      </w:r>
    </w:p>
    <w:p w14:paraId="37B7ED74" w14:textId="3E0435BC" w:rsidR="000A4B97" w:rsidRDefault="00175DF3" w:rsidP="00601729">
      <w:pPr>
        <w:jc w:val="both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T</w:t>
      </w:r>
      <w:r w:rsidR="00923FB2">
        <w:rPr>
          <w:rFonts w:cs="Arial"/>
          <w:bCs/>
          <w:sz w:val="24"/>
          <w:szCs w:val="24"/>
        </w:rPr>
        <w:t xml:space="preserve">here are two possible interpretations </w:t>
      </w:r>
      <w:r w:rsidR="0027174A">
        <w:rPr>
          <w:rFonts w:cs="Arial"/>
          <w:bCs/>
          <w:sz w:val="24"/>
          <w:szCs w:val="24"/>
        </w:rPr>
        <w:t xml:space="preserve">of the </w:t>
      </w:r>
      <w:r w:rsidR="009A724D">
        <w:rPr>
          <w:rFonts w:cs="Arial"/>
          <w:bCs/>
          <w:sz w:val="24"/>
          <w:szCs w:val="24"/>
        </w:rPr>
        <w:t xml:space="preserve">second </w:t>
      </w:r>
      <w:r w:rsidR="0027174A">
        <w:rPr>
          <w:rFonts w:cs="Arial"/>
          <w:bCs/>
          <w:sz w:val="24"/>
          <w:szCs w:val="24"/>
        </w:rPr>
        <w:t xml:space="preserve">alternative in the agreement. </w:t>
      </w:r>
      <w:r w:rsidR="00923FB2">
        <w:rPr>
          <w:rFonts w:cs="Arial"/>
          <w:bCs/>
          <w:sz w:val="24"/>
          <w:szCs w:val="24"/>
        </w:rPr>
        <w:t xml:space="preserve"> </w:t>
      </w:r>
    </w:p>
    <w:p w14:paraId="4207057F" w14:textId="77777777" w:rsidR="000A4B97" w:rsidRPr="000A4B97" w:rsidRDefault="000A4B97" w:rsidP="000A4B97">
      <w:pPr>
        <w:pStyle w:val="ListParagraph"/>
        <w:numPr>
          <w:ilvl w:val="0"/>
          <w:numId w:val="10"/>
        </w:numPr>
        <w:jc w:val="both"/>
        <w:rPr>
          <w:rFonts w:cs="Arial"/>
          <w:bCs/>
        </w:rPr>
      </w:pPr>
      <w:r w:rsidRPr="000A4B97">
        <w:rPr>
          <w:rFonts w:cs="Arial"/>
          <w:bCs/>
        </w:rPr>
        <w:lastRenderedPageBreak/>
        <w:t xml:space="preserve">Interpretation 1: </w:t>
      </w:r>
      <w:r w:rsidR="00923FB2" w:rsidRPr="000A4B97">
        <w:rPr>
          <w:rFonts w:cs="Arial"/>
          <w:bCs/>
        </w:rPr>
        <w:t xml:space="preserve">UE-B happens to have sidelink data to be transmitted to UE-A and the IUC request can be piggybacked on this sidelink data transmission. </w:t>
      </w:r>
    </w:p>
    <w:p w14:paraId="7CA36FFF" w14:textId="1BBBEF74" w:rsidR="00923FB2" w:rsidRPr="000A4B97" w:rsidRDefault="000A4B97" w:rsidP="000A4B97">
      <w:pPr>
        <w:pStyle w:val="ListParagraph"/>
        <w:numPr>
          <w:ilvl w:val="0"/>
          <w:numId w:val="10"/>
        </w:numPr>
        <w:jc w:val="both"/>
        <w:rPr>
          <w:rFonts w:cs="Arial"/>
          <w:bCs/>
        </w:rPr>
      </w:pPr>
      <w:r w:rsidRPr="000A4B97">
        <w:rPr>
          <w:rFonts w:cs="Arial"/>
          <w:bCs/>
        </w:rPr>
        <w:t xml:space="preserve">Interpretation 2: </w:t>
      </w:r>
      <w:r w:rsidR="00923FB2" w:rsidRPr="000A4B97">
        <w:rPr>
          <w:rFonts w:cs="Arial"/>
          <w:bCs/>
        </w:rPr>
        <w:t xml:space="preserve">UE-B has sidelink data to be transmitted to UE-A and the IUC request is </w:t>
      </w:r>
      <w:r w:rsidRPr="000A4B97">
        <w:rPr>
          <w:rFonts w:cs="Arial"/>
          <w:bCs/>
        </w:rPr>
        <w:t xml:space="preserve">aimed to obtain the IUC information from UE-A for the resource selection for the sidelink data transmission. </w:t>
      </w:r>
    </w:p>
    <w:p w14:paraId="578BA714" w14:textId="77777777" w:rsidR="00175DF3" w:rsidRDefault="00175DF3" w:rsidP="00601729">
      <w:pPr>
        <w:jc w:val="both"/>
        <w:rPr>
          <w:sz w:val="24"/>
          <w:szCs w:val="24"/>
        </w:rPr>
      </w:pPr>
    </w:p>
    <w:p w14:paraId="6C3658AE" w14:textId="52DFEB72" w:rsidR="00923FB2" w:rsidRDefault="00175DF3" w:rsidP="00601729">
      <w:pPr>
        <w:jc w:val="both"/>
        <w:rPr>
          <w:sz w:val="24"/>
          <w:szCs w:val="24"/>
        </w:rPr>
      </w:pPr>
      <w:r>
        <w:rPr>
          <w:sz w:val="24"/>
          <w:szCs w:val="24"/>
        </w:rPr>
        <w:t>In RAN1’s discussions for the above agreement</w:t>
      </w:r>
      <w:r w:rsidR="00B46045">
        <w:rPr>
          <w:sz w:val="24"/>
          <w:szCs w:val="24"/>
        </w:rPr>
        <w:t xml:space="preserve"> </w:t>
      </w:r>
      <w:r w:rsidR="00B46045">
        <w:rPr>
          <w:sz w:val="24"/>
          <w:szCs w:val="24"/>
        </w:rPr>
        <w:fldChar w:fldCharType="begin"/>
      </w:r>
      <w:r w:rsidR="00B46045">
        <w:rPr>
          <w:sz w:val="24"/>
          <w:szCs w:val="24"/>
        </w:rPr>
        <w:instrText xml:space="preserve"> REF _Ref107300674 \r \h </w:instrText>
      </w:r>
      <w:r w:rsidR="00B46045">
        <w:rPr>
          <w:sz w:val="24"/>
          <w:szCs w:val="24"/>
        </w:rPr>
      </w:r>
      <w:r w:rsidR="00B46045">
        <w:rPr>
          <w:sz w:val="24"/>
          <w:szCs w:val="24"/>
        </w:rPr>
        <w:fldChar w:fldCharType="separate"/>
      </w:r>
      <w:r w:rsidR="00B46045">
        <w:rPr>
          <w:sz w:val="24"/>
          <w:szCs w:val="24"/>
        </w:rPr>
        <w:t>[2]</w:t>
      </w:r>
      <w:r w:rsidR="00B46045">
        <w:rPr>
          <w:sz w:val="24"/>
          <w:szCs w:val="24"/>
        </w:rPr>
        <w:fldChar w:fldCharType="end"/>
      </w:r>
      <w:r w:rsidR="00B46045">
        <w:rPr>
          <w:sz w:val="24"/>
          <w:szCs w:val="24"/>
        </w:rPr>
        <w:t>, both alternatives were discussed with details included. For example, the following</w:t>
      </w:r>
      <w:r w:rsidR="009A724D">
        <w:rPr>
          <w:sz w:val="24"/>
          <w:szCs w:val="24"/>
        </w:rPr>
        <w:t xml:space="preserve"> intermediate proposal</w:t>
      </w:r>
      <w:r w:rsidR="00B46045">
        <w:rPr>
          <w:sz w:val="24"/>
          <w:szCs w:val="24"/>
        </w:rPr>
        <w:t xml:space="preserve"> was </w:t>
      </w:r>
      <w:r w:rsidR="009A724D">
        <w:rPr>
          <w:sz w:val="24"/>
          <w:szCs w:val="24"/>
        </w:rPr>
        <w:t>c</w:t>
      </w:r>
      <w:r w:rsidR="00B46045">
        <w:rPr>
          <w:sz w:val="24"/>
          <w:szCs w:val="24"/>
        </w:rPr>
        <w:t xml:space="preserve">opied from </w:t>
      </w:r>
      <w:r w:rsidR="00B46045">
        <w:rPr>
          <w:sz w:val="24"/>
          <w:szCs w:val="24"/>
        </w:rPr>
        <w:fldChar w:fldCharType="begin"/>
      </w:r>
      <w:r w:rsidR="00B46045">
        <w:rPr>
          <w:sz w:val="24"/>
          <w:szCs w:val="24"/>
        </w:rPr>
        <w:instrText xml:space="preserve"> REF _Ref107300674 \r \h </w:instrText>
      </w:r>
      <w:r w:rsidR="00B46045">
        <w:rPr>
          <w:sz w:val="24"/>
          <w:szCs w:val="24"/>
        </w:rPr>
      </w:r>
      <w:r w:rsidR="00B46045">
        <w:rPr>
          <w:sz w:val="24"/>
          <w:szCs w:val="24"/>
        </w:rPr>
        <w:fldChar w:fldCharType="separate"/>
      </w:r>
      <w:r w:rsidR="00B46045">
        <w:rPr>
          <w:sz w:val="24"/>
          <w:szCs w:val="24"/>
        </w:rPr>
        <w:t>[2]</w:t>
      </w:r>
      <w:r w:rsidR="00B46045">
        <w:rPr>
          <w:sz w:val="24"/>
          <w:szCs w:val="24"/>
        </w:rPr>
        <w:fldChar w:fldCharType="end"/>
      </w:r>
      <w:r w:rsidR="00B46045">
        <w:rPr>
          <w:sz w:val="24"/>
          <w:szCs w:val="24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46045" w14:paraId="51AB84DF" w14:textId="77777777" w:rsidTr="00B46045">
        <w:tc>
          <w:tcPr>
            <w:tcW w:w="9629" w:type="dxa"/>
          </w:tcPr>
          <w:p w14:paraId="674043DC" w14:textId="77777777" w:rsidR="00B46045" w:rsidRPr="00B46045" w:rsidRDefault="00B46045" w:rsidP="00B46045">
            <w:pPr>
              <w:spacing w:after="0"/>
              <w:jc w:val="both"/>
              <w:rPr>
                <w:rFonts w:eastAsia="Gulim"/>
                <w:sz w:val="24"/>
                <w:szCs w:val="24"/>
              </w:rPr>
            </w:pPr>
            <w:r w:rsidRPr="00B46045">
              <w:rPr>
                <w:rFonts w:eastAsia="Gulim"/>
                <w:sz w:val="24"/>
                <w:szCs w:val="24"/>
                <w:u w:val="single"/>
                <w:lang w:val="en-US" w:eastAsia="ja-JP"/>
              </w:rPr>
              <w:t>FL’s observation</w:t>
            </w:r>
            <w:r w:rsidRPr="00B46045">
              <w:rPr>
                <w:rFonts w:eastAsia="Gulim"/>
                <w:sz w:val="24"/>
                <w:szCs w:val="24"/>
                <w:lang w:val="en-US" w:eastAsia="ja-JP"/>
              </w:rPr>
              <w:t>:</w:t>
            </w:r>
          </w:p>
          <w:p w14:paraId="27783B0C" w14:textId="77777777" w:rsidR="00B46045" w:rsidRPr="00B46045" w:rsidRDefault="00B46045" w:rsidP="00B46045">
            <w:pPr>
              <w:spacing w:after="0"/>
              <w:jc w:val="both"/>
              <w:rPr>
                <w:rFonts w:eastAsia="Gulim"/>
                <w:sz w:val="24"/>
                <w:szCs w:val="24"/>
                <w:lang w:val="en-US" w:eastAsia="ko-KR"/>
              </w:rPr>
            </w:pPr>
            <w:r w:rsidRPr="00B46045">
              <w:rPr>
                <w:rFonts w:eastAsia="Gulim"/>
                <w:sz w:val="24"/>
                <w:szCs w:val="24"/>
                <w:lang w:val="en-US" w:eastAsia="ko-KR"/>
              </w:rPr>
              <w:t xml:space="preserve">Clear majority is not observed, and the situation is not so much different compared to the last meeting. FL suggests </w:t>
            </w:r>
            <w:proofErr w:type="gramStart"/>
            <w:r w:rsidRPr="00B46045">
              <w:rPr>
                <w:rFonts w:eastAsia="Gulim"/>
                <w:sz w:val="24"/>
                <w:szCs w:val="24"/>
                <w:lang w:val="en-US" w:eastAsia="ko-KR"/>
              </w:rPr>
              <w:t>to provide</w:t>
            </w:r>
            <w:proofErr w:type="gramEnd"/>
            <w:r w:rsidRPr="00B46045">
              <w:rPr>
                <w:rFonts w:eastAsia="Gulim"/>
                <w:sz w:val="24"/>
                <w:szCs w:val="24"/>
                <w:lang w:val="en-US" w:eastAsia="ko-KR"/>
              </w:rPr>
              <w:t xml:space="preserve"> two alternatives to finalize it. </w:t>
            </w:r>
          </w:p>
          <w:p w14:paraId="4A7DF2F5" w14:textId="77777777" w:rsidR="00B46045" w:rsidRPr="00B46045" w:rsidRDefault="00B46045" w:rsidP="00B46045">
            <w:pPr>
              <w:spacing w:after="0"/>
              <w:jc w:val="both"/>
              <w:rPr>
                <w:rFonts w:eastAsia="Gulim"/>
                <w:sz w:val="24"/>
                <w:szCs w:val="24"/>
                <w:lang w:val="en-US" w:eastAsia="ko-KR"/>
              </w:rPr>
            </w:pPr>
          </w:p>
          <w:p w14:paraId="5CDE724D" w14:textId="77777777" w:rsidR="00B46045" w:rsidRPr="00B46045" w:rsidRDefault="00B46045" w:rsidP="00B46045">
            <w:pPr>
              <w:spacing w:after="0"/>
              <w:jc w:val="both"/>
              <w:rPr>
                <w:rFonts w:eastAsia="Gulim"/>
                <w:sz w:val="24"/>
                <w:szCs w:val="24"/>
                <w:lang w:val="en-US" w:eastAsia="ko-KR"/>
              </w:rPr>
            </w:pPr>
            <w:r w:rsidRPr="00B46045">
              <w:rPr>
                <w:rFonts w:eastAsia="Gulim"/>
                <w:sz w:val="24"/>
                <w:szCs w:val="24"/>
                <w:lang w:val="en-US" w:eastAsia="ko-KR"/>
              </w:rPr>
              <w:t>Q3-9: Which alternative do you agree among following proposals?</w:t>
            </w:r>
          </w:p>
          <w:p w14:paraId="5CD3D0E2" w14:textId="77777777" w:rsidR="00B46045" w:rsidRPr="00B46045" w:rsidRDefault="00B46045" w:rsidP="00B46045">
            <w:pPr>
              <w:spacing w:after="0"/>
              <w:jc w:val="both"/>
              <w:rPr>
                <w:rFonts w:eastAsia="Gulim"/>
                <w:sz w:val="24"/>
                <w:szCs w:val="24"/>
                <w:lang w:val="en-US" w:eastAsia="ko-KR"/>
              </w:rPr>
            </w:pPr>
            <w:r w:rsidRPr="00B46045">
              <w:rPr>
                <w:rFonts w:eastAsia="Gulim"/>
                <w:sz w:val="24"/>
                <w:szCs w:val="24"/>
                <w:lang w:val="en-US" w:eastAsia="ko-KR"/>
              </w:rPr>
              <w:t>Alt 1:</w:t>
            </w:r>
          </w:p>
          <w:p w14:paraId="450150EF" w14:textId="77777777" w:rsidR="00B46045" w:rsidRPr="00B46045" w:rsidRDefault="00B46045" w:rsidP="00B46045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Gulim"/>
                <w:sz w:val="24"/>
                <w:szCs w:val="24"/>
                <w:lang w:val="en-US" w:eastAsia="ko-KR"/>
              </w:rPr>
            </w:pPr>
            <w:r w:rsidRPr="00B46045">
              <w:rPr>
                <w:rFonts w:eastAsia="Gulim"/>
                <w:sz w:val="24"/>
                <w:szCs w:val="24"/>
                <w:lang w:val="en-US" w:eastAsia="ja-JP"/>
              </w:rPr>
              <w:t xml:space="preserve">For inter-UE coordination triggered by UE-B’s explicit request in Scheme 1, </w:t>
            </w:r>
          </w:p>
          <w:p w14:paraId="5E8AAAB4" w14:textId="77777777" w:rsidR="00B46045" w:rsidRPr="00B46045" w:rsidRDefault="00B46045" w:rsidP="00B46045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Gulim"/>
                <w:sz w:val="24"/>
                <w:szCs w:val="24"/>
                <w:lang w:val="en-US" w:eastAsia="ja-JP"/>
              </w:rPr>
            </w:pPr>
            <w:r w:rsidRPr="00B46045">
              <w:rPr>
                <w:rFonts w:eastAsia="Gulim"/>
                <w:sz w:val="24"/>
                <w:szCs w:val="24"/>
                <w:lang w:val="en-US" w:eastAsia="ja-JP"/>
              </w:rPr>
              <w:t xml:space="preserve">it is up to UE-A’s implementation </w:t>
            </w:r>
            <w:proofErr w:type="gramStart"/>
            <w:r w:rsidRPr="00B46045">
              <w:rPr>
                <w:rFonts w:eastAsia="Gulim"/>
                <w:sz w:val="24"/>
                <w:szCs w:val="24"/>
                <w:lang w:val="en-US" w:eastAsia="ja-JP"/>
              </w:rPr>
              <w:t>whether or not</w:t>
            </w:r>
            <w:proofErr w:type="gramEnd"/>
            <w:r w:rsidRPr="00B46045">
              <w:rPr>
                <w:rFonts w:eastAsia="Gulim"/>
                <w:sz w:val="24"/>
                <w:szCs w:val="24"/>
                <w:lang w:val="en-US" w:eastAsia="ja-JP"/>
              </w:rPr>
              <w:t xml:space="preserve"> to trigger the request generation </w:t>
            </w:r>
          </w:p>
          <w:p w14:paraId="08C398FB" w14:textId="77777777" w:rsidR="00B46045" w:rsidRPr="00B46045" w:rsidRDefault="00B46045" w:rsidP="00B46045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Gulim"/>
                <w:sz w:val="24"/>
                <w:szCs w:val="24"/>
                <w:lang w:val="en-US" w:eastAsia="ja-JP"/>
              </w:rPr>
            </w:pPr>
            <w:r w:rsidRPr="00B46045">
              <w:rPr>
                <w:rFonts w:eastAsia="Gulim"/>
                <w:sz w:val="24"/>
                <w:szCs w:val="24"/>
                <w:lang w:val="en-US" w:eastAsia="ja-JP"/>
              </w:rPr>
              <w:t>Note: Rel-16 procedure of UL/SL prioritization, LTE SL/NR SL prioritization, and congestion control is applied to the transmission of the request transmission.</w:t>
            </w:r>
          </w:p>
          <w:p w14:paraId="52D083A3" w14:textId="77777777" w:rsidR="00B46045" w:rsidRPr="00B46045" w:rsidRDefault="00B46045" w:rsidP="00B46045">
            <w:pPr>
              <w:spacing w:after="0"/>
              <w:jc w:val="both"/>
              <w:rPr>
                <w:rFonts w:eastAsia="Gulim"/>
                <w:sz w:val="24"/>
                <w:szCs w:val="24"/>
                <w:lang w:val="en-US" w:eastAsia="ko-KR"/>
              </w:rPr>
            </w:pPr>
          </w:p>
          <w:p w14:paraId="2456F5BC" w14:textId="77777777" w:rsidR="00B46045" w:rsidRPr="00B46045" w:rsidRDefault="00B46045" w:rsidP="00B46045">
            <w:pPr>
              <w:spacing w:after="0"/>
              <w:jc w:val="both"/>
              <w:rPr>
                <w:rFonts w:eastAsia="Gulim"/>
                <w:sz w:val="24"/>
                <w:szCs w:val="24"/>
                <w:lang w:val="en-US" w:eastAsia="ko-KR"/>
              </w:rPr>
            </w:pPr>
            <w:r w:rsidRPr="00B46045">
              <w:rPr>
                <w:rFonts w:eastAsia="Gulim"/>
                <w:sz w:val="24"/>
                <w:szCs w:val="24"/>
                <w:lang w:val="en-US" w:eastAsia="ko-KR"/>
              </w:rPr>
              <w:t>Alt2:</w:t>
            </w:r>
          </w:p>
          <w:p w14:paraId="371DE7E4" w14:textId="77777777" w:rsidR="00B46045" w:rsidRPr="00B46045" w:rsidRDefault="00B46045" w:rsidP="00B46045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Gulim"/>
                <w:sz w:val="24"/>
                <w:szCs w:val="24"/>
                <w:lang w:val="en-US" w:eastAsia="ko-KR"/>
              </w:rPr>
            </w:pPr>
            <w:r w:rsidRPr="00B46045">
              <w:rPr>
                <w:rFonts w:eastAsia="Gulim"/>
                <w:sz w:val="24"/>
                <w:szCs w:val="24"/>
                <w:lang w:val="en-US" w:eastAsia="ja-JP"/>
              </w:rPr>
              <w:t xml:space="preserve">For inter-UE coordination triggered by UE-B’s explicit request in Scheme 1, </w:t>
            </w:r>
          </w:p>
          <w:p w14:paraId="1155F152" w14:textId="77777777" w:rsidR="00B46045" w:rsidRPr="00B46045" w:rsidRDefault="00B46045" w:rsidP="00B46045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Gulim"/>
                <w:sz w:val="24"/>
                <w:szCs w:val="24"/>
                <w:lang w:val="en-US" w:eastAsia="ja-JP"/>
              </w:rPr>
            </w:pPr>
            <w:r w:rsidRPr="00B46045">
              <w:rPr>
                <w:rFonts w:eastAsia="Gulim"/>
                <w:sz w:val="24"/>
                <w:szCs w:val="24"/>
                <w:lang w:val="en-US" w:eastAsia="ja-JP"/>
              </w:rPr>
              <w:t xml:space="preserve">the request generation can be triggered if the following is met. For other cases, it is up to UE implementation </w:t>
            </w:r>
            <w:proofErr w:type="gramStart"/>
            <w:r w:rsidRPr="00B46045">
              <w:rPr>
                <w:rFonts w:eastAsia="Gulim"/>
                <w:sz w:val="24"/>
                <w:szCs w:val="24"/>
                <w:lang w:val="en-US" w:eastAsia="ja-JP"/>
              </w:rPr>
              <w:t>whether or not</w:t>
            </w:r>
            <w:proofErr w:type="gramEnd"/>
            <w:r w:rsidRPr="00B46045">
              <w:rPr>
                <w:rFonts w:eastAsia="Gulim"/>
                <w:sz w:val="24"/>
                <w:szCs w:val="24"/>
                <w:lang w:val="en-US" w:eastAsia="ja-JP"/>
              </w:rPr>
              <w:t xml:space="preserve"> to trigger the request generation. </w:t>
            </w:r>
          </w:p>
          <w:p w14:paraId="291781F3" w14:textId="77777777" w:rsidR="00B46045" w:rsidRPr="00B46045" w:rsidRDefault="00B46045" w:rsidP="00B46045">
            <w:pPr>
              <w:numPr>
                <w:ilvl w:val="2"/>
                <w:numId w:val="11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Gulim"/>
                <w:sz w:val="24"/>
                <w:szCs w:val="24"/>
                <w:lang w:val="en-US" w:eastAsia="ja-JP"/>
              </w:rPr>
            </w:pPr>
            <w:r w:rsidRPr="00B46045">
              <w:rPr>
                <w:rFonts w:eastAsia="Gulim"/>
                <w:sz w:val="24"/>
                <w:szCs w:val="24"/>
                <w:lang w:val="en-US" w:eastAsia="ja-JP"/>
              </w:rPr>
              <w:t>Priority value of UE-B’s transmission is smaller than a (pre)configured threshold</w:t>
            </w:r>
          </w:p>
          <w:p w14:paraId="05E112BC" w14:textId="77777777" w:rsidR="00B46045" w:rsidRPr="00B46045" w:rsidRDefault="00B46045" w:rsidP="00B46045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Gulim"/>
                <w:sz w:val="24"/>
                <w:szCs w:val="24"/>
                <w:lang w:val="en-US" w:eastAsia="ja-JP"/>
              </w:rPr>
            </w:pPr>
            <w:r w:rsidRPr="00B46045">
              <w:rPr>
                <w:rFonts w:eastAsia="Gulim"/>
                <w:sz w:val="24"/>
                <w:szCs w:val="24"/>
                <w:lang w:val="en-US" w:eastAsia="ja-JP"/>
              </w:rPr>
              <w:t>Note: Rel-16 procedure of UL/SL prioritization, LTE SL/NR SL prioritization, and congestion control is applied to the transmission of the request transmission.</w:t>
            </w:r>
          </w:p>
          <w:p w14:paraId="26986667" w14:textId="77777777" w:rsidR="00B46045" w:rsidRPr="00B46045" w:rsidRDefault="00B46045" w:rsidP="00B46045">
            <w:pPr>
              <w:spacing w:after="0"/>
              <w:jc w:val="both"/>
              <w:rPr>
                <w:rFonts w:eastAsia="Gulim"/>
                <w:sz w:val="24"/>
                <w:szCs w:val="24"/>
                <w:lang w:val="en-US" w:eastAsia="ko-KR"/>
              </w:rPr>
            </w:pPr>
          </w:p>
          <w:p w14:paraId="3F9D486C" w14:textId="77777777" w:rsidR="00B46045" w:rsidRPr="00B46045" w:rsidRDefault="00B46045" w:rsidP="00B46045">
            <w:pPr>
              <w:spacing w:after="0"/>
              <w:jc w:val="both"/>
              <w:rPr>
                <w:rFonts w:eastAsia="Gulim"/>
                <w:sz w:val="24"/>
                <w:szCs w:val="24"/>
                <w:lang w:val="en-US" w:eastAsia="ko-KR"/>
              </w:rPr>
            </w:pPr>
            <w:r w:rsidRPr="00B46045">
              <w:rPr>
                <w:rFonts w:eastAsia="Gulim"/>
                <w:sz w:val="24"/>
                <w:szCs w:val="24"/>
                <w:lang w:val="en-US" w:eastAsia="ko-KR"/>
              </w:rPr>
              <w:t>Alt3:</w:t>
            </w:r>
          </w:p>
          <w:p w14:paraId="0FF02A42" w14:textId="77777777" w:rsidR="00B46045" w:rsidRPr="00B46045" w:rsidRDefault="00B46045" w:rsidP="00B46045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Gulim"/>
                <w:sz w:val="24"/>
                <w:szCs w:val="24"/>
                <w:lang w:val="en-US" w:eastAsia="ko-KR"/>
              </w:rPr>
            </w:pPr>
            <w:r w:rsidRPr="00B46045">
              <w:rPr>
                <w:rFonts w:eastAsia="Gulim"/>
                <w:sz w:val="24"/>
                <w:szCs w:val="24"/>
                <w:lang w:val="en-US" w:eastAsia="ja-JP"/>
              </w:rPr>
              <w:t xml:space="preserve">For inter-UE coordination triggered by UE-B’s explicit request in Scheme 1, </w:t>
            </w:r>
          </w:p>
          <w:p w14:paraId="0B91E359" w14:textId="77777777" w:rsidR="00B46045" w:rsidRPr="00B46045" w:rsidRDefault="00B46045" w:rsidP="00B46045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Gulim"/>
                <w:sz w:val="24"/>
                <w:szCs w:val="24"/>
                <w:lang w:val="en-US" w:eastAsia="ja-JP"/>
              </w:rPr>
            </w:pPr>
            <w:r w:rsidRPr="00B46045">
              <w:rPr>
                <w:rFonts w:eastAsia="Gulim"/>
                <w:sz w:val="24"/>
                <w:szCs w:val="24"/>
                <w:lang w:val="en-US" w:eastAsia="ja-JP"/>
              </w:rPr>
              <w:t xml:space="preserve">the request generation can be triggered if the following is met. For other cases, it is up to UE implementation </w:t>
            </w:r>
            <w:proofErr w:type="gramStart"/>
            <w:r w:rsidRPr="00B46045">
              <w:rPr>
                <w:rFonts w:eastAsia="Gulim"/>
                <w:sz w:val="24"/>
                <w:szCs w:val="24"/>
                <w:lang w:val="en-US" w:eastAsia="ja-JP"/>
              </w:rPr>
              <w:t>whether or not</w:t>
            </w:r>
            <w:proofErr w:type="gramEnd"/>
            <w:r w:rsidRPr="00B46045">
              <w:rPr>
                <w:rFonts w:eastAsia="Gulim"/>
                <w:sz w:val="24"/>
                <w:szCs w:val="24"/>
                <w:lang w:val="en-US" w:eastAsia="ja-JP"/>
              </w:rPr>
              <w:t xml:space="preserve"> to trigger the request generation. </w:t>
            </w:r>
          </w:p>
          <w:p w14:paraId="76CB77BD" w14:textId="0D7E8A4A" w:rsidR="00B46045" w:rsidRPr="00B46045" w:rsidRDefault="00B46045" w:rsidP="00B46045">
            <w:pPr>
              <w:numPr>
                <w:ilvl w:val="2"/>
                <w:numId w:val="11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Gulim"/>
                <w:sz w:val="24"/>
                <w:szCs w:val="24"/>
                <w:lang w:val="en-US" w:eastAsia="ja-JP"/>
              </w:rPr>
            </w:pPr>
            <w:r w:rsidRPr="00B46045">
              <w:rPr>
                <w:rFonts w:eastAsia="Gulim"/>
                <w:sz w:val="24"/>
                <w:szCs w:val="24"/>
                <w:lang w:val="en-US" w:eastAsia="ja-JP"/>
              </w:rPr>
              <w:t xml:space="preserve">UE-B has </w:t>
            </w:r>
            <w:r w:rsidRPr="0027174A">
              <w:rPr>
                <w:rFonts w:eastAsia="Gulim"/>
                <w:sz w:val="24"/>
                <w:szCs w:val="24"/>
                <w:highlight w:val="yellow"/>
                <w:lang w:val="en-US" w:eastAsia="ja-JP"/>
              </w:rPr>
              <w:t>data that is transmitted together with the request</w:t>
            </w:r>
            <w:r w:rsidRPr="00B46045">
              <w:rPr>
                <w:rFonts w:eastAsia="Gulim"/>
                <w:sz w:val="24"/>
                <w:szCs w:val="24"/>
                <w:lang w:val="en-US" w:eastAsia="ja-JP"/>
              </w:rPr>
              <w:t xml:space="preserve"> to UE-</w:t>
            </w:r>
            <w:r w:rsidR="0027174A">
              <w:rPr>
                <w:rFonts w:eastAsia="Gulim"/>
                <w:sz w:val="24"/>
                <w:szCs w:val="24"/>
                <w:lang w:val="en-US" w:eastAsia="ja-JP"/>
              </w:rPr>
              <w:t>A</w:t>
            </w:r>
          </w:p>
          <w:p w14:paraId="56749601" w14:textId="6FDAE167" w:rsidR="00B46045" w:rsidRPr="00B46045" w:rsidRDefault="00B46045" w:rsidP="00B46045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Calibri" w:eastAsia="Gulim" w:hAnsi="Calibri" w:cs="Calibri"/>
                <w:lang w:val="en-US" w:eastAsia="ja-JP"/>
              </w:rPr>
            </w:pPr>
            <w:r w:rsidRPr="00B46045">
              <w:rPr>
                <w:rFonts w:eastAsia="Gulim"/>
                <w:sz w:val="24"/>
                <w:szCs w:val="24"/>
                <w:lang w:val="en-US" w:eastAsia="ja-JP"/>
              </w:rPr>
              <w:t>Note: Rel-16 procedure of UL/SL prioritization, LTE SL/NR SL prioritization, and congestion control is applied to the transmission of the request transmission.</w:t>
            </w:r>
          </w:p>
        </w:tc>
      </w:tr>
    </w:tbl>
    <w:p w14:paraId="274B914B" w14:textId="4A8BDEF2" w:rsidR="00B46045" w:rsidRDefault="00B46045" w:rsidP="00601729">
      <w:pPr>
        <w:jc w:val="both"/>
        <w:rPr>
          <w:sz w:val="24"/>
          <w:szCs w:val="24"/>
        </w:rPr>
      </w:pPr>
    </w:p>
    <w:p w14:paraId="4205459A" w14:textId="1252A4AD" w:rsidR="009A724D" w:rsidRDefault="0027174A" w:rsidP="0060172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In our understanding, alternative 2 in RAN1 agreement is derived from alternative 3 in the above intermediate proposal. </w:t>
      </w:r>
      <w:proofErr w:type="gramStart"/>
      <w:r>
        <w:rPr>
          <w:sz w:val="24"/>
          <w:szCs w:val="24"/>
        </w:rPr>
        <w:t>It is clear that this</w:t>
      </w:r>
      <w:proofErr w:type="gramEnd"/>
      <w:r>
        <w:rPr>
          <w:sz w:val="24"/>
          <w:szCs w:val="24"/>
        </w:rPr>
        <w:t xml:space="preserve"> alternative refers that UE-B’s data is transmitted together with the IUC request. Hence, </w:t>
      </w:r>
      <w:r w:rsidR="009A724D">
        <w:rPr>
          <w:sz w:val="24"/>
          <w:szCs w:val="24"/>
        </w:rPr>
        <w:t>we think the answer to RAN2’s first question is yes.</w:t>
      </w:r>
    </w:p>
    <w:p w14:paraId="0220EF32" w14:textId="37D925FB" w:rsidR="009A724D" w:rsidRDefault="009A724D" w:rsidP="00601729">
      <w:pPr>
        <w:jc w:val="both"/>
        <w:rPr>
          <w:sz w:val="24"/>
          <w:szCs w:val="24"/>
        </w:rPr>
      </w:pPr>
      <w:r>
        <w:rPr>
          <w:b/>
          <w:i/>
          <w:sz w:val="24"/>
          <w:szCs w:val="24"/>
          <w:u w:val="single"/>
        </w:rPr>
        <w:t>Proposal 1</w:t>
      </w:r>
      <w:r w:rsidRPr="00CC00E8">
        <w:rPr>
          <w:b/>
          <w:i/>
          <w:sz w:val="24"/>
          <w:szCs w:val="24"/>
          <w:u w:val="single"/>
        </w:rPr>
        <w:t>:</w:t>
      </w:r>
      <w:r w:rsidRPr="00CC00E8">
        <w:rPr>
          <w:i/>
          <w:sz w:val="24"/>
          <w:szCs w:val="24"/>
          <w:lang w:eastAsia="x-none"/>
        </w:rPr>
        <w:t xml:space="preserve"> </w:t>
      </w:r>
      <w:r>
        <w:rPr>
          <w:i/>
          <w:sz w:val="24"/>
          <w:szCs w:val="24"/>
          <w:lang w:eastAsia="x-none"/>
        </w:rPr>
        <w:t xml:space="preserve">For the parameter </w:t>
      </w:r>
      <w:proofErr w:type="spellStart"/>
      <w:r>
        <w:rPr>
          <w:i/>
          <w:sz w:val="24"/>
          <w:szCs w:val="24"/>
          <w:lang w:eastAsia="x-none"/>
        </w:rPr>
        <w:t>sl-TriggerConditionRequest</w:t>
      </w:r>
      <w:proofErr w:type="spellEnd"/>
      <w:r>
        <w:rPr>
          <w:i/>
          <w:sz w:val="24"/>
          <w:szCs w:val="24"/>
          <w:lang w:eastAsia="x-none"/>
        </w:rPr>
        <w:t xml:space="preserve">, “UE-B has data to be transmitted to UE-A” refers that UE-B is to piggyback the IUC request with sidelink data transmission. </w:t>
      </w:r>
    </w:p>
    <w:p w14:paraId="7771EE12" w14:textId="77777777" w:rsidR="009A724D" w:rsidRDefault="009A724D" w:rsidP="009A724D">
      <w:pPr>
        <w:jc w:val="both"/>
        <w:rPr>
          <w:sz w:val="24"/>
          <w:szCs w:val="24"/>
        </w:rPr>
      </w:pPr>
    </w:p>
    <w:p w14:paraId="05FF70BA" w14:textId="2880FCE0" w:rsidR="009A724D" w:rsidRDefault="009A724D" w:rsidP="009A724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 second question is about the parameter </w:t>
      </w:r>
      <w:r w:rsidRPr="00F2263B">
        <w:rPr>
          <w:bCs/>
          <w:i/>
          <w:iCs/>
          <w:sz w:val="24"/>
          <w:szCs w:val="24"/>
        </w:rPr>
        <w:t>sl-</w:t>
      </w:r>
      <w:r>
        <w:rPr>
          <w:bCs/>
          <w:i/>
          <w:iCs/>
          <w:sz w:val="24"/>
          <w:szCs w:val="24"/>
        </w:rPr>
        <w:t>Condition1-A-2</w:t>
      </w:r>
      <w:r>
        <w:rPr>
          <w:sz w:val="24"/>
          <w:szCs w:val="24"/>
        </w:rPr>
        <w:t>:</w:t>
      </w:r>
    </w:p>
    <w:p w14:paraId="75FA781F" w14:textId="2DBE8AF1" w:rsidR="009A724D" w:rsidRDefault="009A724D" w:rsidP="009A724D">
      <w:pPr>
        <w:pStyle w:val="CommentText"/>
        <w:ind w:left="450" w:hanging="450"/>
        <w:rPr>
          <w:rFonts w:cs="Arial"/>
          <w:sz w:val="24"/>
          <w:szCs w:val="24"/>
          <w:lang w:val="en-US" w:eastAsia="zh-CN"/>
        </w:rPr>
      </w:pPr>
      <w:r w:rsidRPr="009A724D">
        <w:rPr>
          <w:rFonts w:cs="Arial"/>
          <w:b/>
          <w:bCs/>
          <w:sz w:val="24"/>
          <w:szCs w:val="24"/>
          <w:lang w:val="en-US" w:eastAsia="zh-CN"/>
        </w:rPr>
        <w:t>Q2:</w:t>
      </w:r>
      <w:r w:rsidRPr="009A724D">
        <w:rPr>
          <w:rFonts w:cs="Arial"/>
          <w:sz w:val="24"/>
          <w:szCs w:val="24"/>
          <w:lang w:val="en-US" w:eastAsia="zh-CN"/>
        </w:rPr>
        <w:tab/>
        <w:t xml:space="preserve">For the parameter </w:t>
      </w:r>
      <w:r w:rsidRPr="009A724D">
        <w:rPr>
          <w:rFonts w:cs="Arial"/>
          <w:bCs/>
          <w:i/>
          <w:iCs/>
          <w:sz w:val="24"/>
          <w:szCs w:val="24"/>
        </w:rPr>
        <w:t xml:space="preserve">sl-Condition1-A-2 </w:t>
      </w:r>
      <w:r w:rsidRPr="009A724D">
        <w:rPr>
          <w:rFonts w:cs="Arial"/>
          <w:sz w:val="24"/>
          <w:szCs w:val="24"/>
          <w:lang w:val="en-US" w:eastAsia="zh-CN"/>
        </w:rPr>
        <w:t xml:space="preserve">which is used to disable the usage of condition 1-A-2 in IUC Scheme 1, how will UE-A evaluate the condition “when it is intended receiver of UE-B” and how to capture this in 3GPP language? </w:t>
      </w:r>
    </w:p>
    <w:p w14:paraId="01E511C0" w14:textId="4BE6B031" w:rsidR="009A724D" w:rsidRDefault="009A724D" w:rsidP="009A724D">
      <w:pPr>
        <w:pStyle w:val="CommentText"/>
        <w:ind w:left="450" w:hanging="450"/>
        <w:rPr>
          <w:rFonts w:cs="Arial"/>
          <w:sz w:val="24"/>
          <w:szCs w:val="24"/>
          <w:lang w:val="en-US" w:eastAsia="zh-CN"/>
        </w:rPr>
      </w:pPr>
    </w:p>
    <w:p w14:paraId="4EC1C48C" w14:textId="446F080C" w:rsidR="00BE753A" w:rsidRDefault="007941C3" w:rsidP="00EB71DD">
      <w:pPr>
        <w:pStyle w:val="CommentText"/>
        <w:jc w:val="both"/>
        <w:rPr>
          <w:rFonts w:cs="Arial"/>
          <w:sz w:val="24"/>
          <w:szCs w:val="24"/>
          <w:lang w:val="en-US" w:eastAsia="zh-CN"/>
        </w:rPr>
      </w:pPr>
      <w:r>
        <w:rPr>
          <w:rFonts w:cs="Arial"/>
          <w:sz w:val="24"/>
          <w:szCs w:val="24"/>
          <w:lang w:val="en-US" w:eastAsia="zh-CN"/>
        </w:rPr>
        <w:lastRenderedPageBreak/>
        <w:t xml:space="preserve">Condition 1-A-2 is a condition for UE-A to determine a preferred resource set by excluding the resources due to half-duplex restrictions. Here, the assumption is </w:t>
      </w:r>
      <w:r w:rsidR="00EB71DD">
        <w:rPr>
          <w:rFonts w:cs="Arial"/>
          <w:sz w:val="24"/>
          <w:szCs w:val="24"/>
          <w:lang w:val="en-US" w:eastAsia="zh-CN"/>
        </w:rPr>
        <w:t xml:space="preserve">that UE-A is intended receiver of UE-B and the half-duplex restrictions is imposed on UE-A. </w:t>
      </w:r>
    </w:p>
    <w:p w14:paraId="2C19B2B9" w14:textId="3AB9E12D" w:rsidR="00EB71DD" w:rsidRDefault="00EB71DD" w:rsidP="00EB71DD">
      <w:pPr>
        <w:pStyle w:val="CommentText"/>
        <w:jc w:val="both"/>
        <w:rPr>
          <w:rFonts w:cs="Arial"/>
          <w:sz w:val="24"/>
          <w:szCs w:val="24"/>
          <w:lang w:val="en-US" w:eastAsia="zh-CN"/>
        </w:rPr>
      </w:pPr>
      <w:r>
        <w:rPr>
          <w:rFonts w:cs="Arial"/>
          <w:sz w:val="24"/>
          <w:szCs w:val="24"/>
          <w:lang w:val="en-US" w:eastAsia="zh-CN"/>
        </w:rPr>
        <w:t xml:space="preserve">However, the assumption that UE-A is intended receiver of UE-B is hard to justify. </w:t>
      </w:r>
      <w:r w:rsidR="001C2D98">
        <w:rPr>
          <w:rFonts w:cs="Arial"/>
          <w:sz w:val="24"/>
          <w:szCs w:val="24"/>
          <w:lang w:val="en-US" w:eastAsia="zh-CN"/>
        </w:rPr>
        <w:t>For instance</w:t>
      </w:r>
      <w:r>
        <w:rPr>
          <w:rFonts w:cs="Arial"/>
          <w:sz w:val="24"/>
          <w:szCs w:val="24"/>
          <w:lang w:val="en-US" w:eastAsia="zh-CN"/>
        </w:rPr>
        <w:t>,</w:t>
      </w:r>
      <w:r w:rsidR="001C2D98">
        <w:rPr>
          <w:rFonts w:cs="Arial"/>
          <w:sz w:val="24"/>
          <w:szCs w:val="24"/>
          <w:lang w:val="en-US" w:eastAsia="zh-CN"/>
        </w:rPr>
        <w:t xml:space="preserve"> in request-triggered IUC scenario, </w:t>
      </w:r>
      <w:r>
        <w:rPr>
          <w:rFonts w:cs="Arial"/>
          <w:sz w:val="24"/>
          <w:szCs w:val="24"/>
          <w:lang w:val="en-US" w:eastAsia="zh-CN"/>
        </w:rPr>
        <w:t xml:space="preserve">UE-B does not indicate </w:t>
      </w:r>
      <w:proofErr w:type="gramStart"/>
      <w:r>
        <w:rPr>
          <w:rFonts w:cs="Arial"/>
          <w:sz w:val="24"/>
          <w:szCs w:val="24"/>
          <w:lang w:val="en-US" w:eastAsia="zh-CN"/>
        </w:rPr>
        <w:t>whether</w:t>
      </w:r>
      <w:r w:rsidR="001C2D98">
        <w:rPr>
          <w:rFonts w:cs="Arial"/>
          <w:sz w:val="24"/>
          <w:szCs w:val="24"/>
          <w:lang w:val="en-US" w:eastAsia="zh-CN"/>
        </w:rPr>
        <w:t xml:space="preserve"> or not</w:t>
      </w:r>
      <w:proofErr w:type="gramEnd"/>
      <w:r w:rsidR="001C2D98">
        <w:rPr>
          <w:rFonts w:cs="Arial"/>
          <w:sz w:val="24"/>
          <w:szCs w:val="24"/>
          <w:lang w:val="en-US" w:eastAsia="zh-CN"/>
        </w:rPr>
        <w:t xml:space="preserve"> its</w:t>
      </w:r>
      <w:r>
        <w:rPr>
          <w:rFonts w:cs="Arial"/>
          <w:sz w:val="24"/>
          <w:szCs w:val="24"/>
          <w:lang w:val="en-US" w:eastAsia="zh-CN"/>
        </w:rPr>
        <w:t xml:space="preserve"> sidelink transmission is towards UE-A.</w:t>
      </w:r>
      <w:r w:rsidR="001C2D98">
        <w:rPr>
          <w:rFonts w:cs="Arial"/>
          <w:sz w:val="24"/>
          <w:szCs w:val="24"/>
          <w:lang w:val="en-US" w:eastAsia="zh-CN"/>
        </w:rPr>
        <w:t xml:space="preserve"> In condition-triggered IUC scenario, </w:t>
      </w:r>
      <w:r>
        <w:rPr>
          <w:rFonts w:cs="Arial"/>
          <w:sz w:val="24"/>
          <w:szCs w:val="24"/>
          <w:lang w:val="en-US" w:eastAsia="zh-CN"/>
        </w:rPr>
        <w:t xml:space="preserve">UE-A </w:t>
      </w:r>
      <w:r w:rsidR="001C2D98">
        <w:rPr>
          <w:rFonts w:cs="Arial"/>
          <w:sz w:val="24"/>
          <w:szCs w:val="24"/>
          <w:lang w:val="en-US" w:eastAsia="zh-CN"/>
        </w:rPr>
        <w:t>also does not</w:t>
      </w:r>
      <w:r>
        <w:rPr>
          <w:rFonts w:cs="Arial"/>
          <w:sz w:val="24"/>
          <w:szCs w:val="24"/>
          <w:lang w:val="en-US" w:eastAsia="zh-CN"/>
        </w:rPr>
        <w:t xml:space="preserve"> know whether UE-B has sidelink transmission to UE-A. </w:t>
      </w:r>
    </w:p>
    <w:p w14:paraId="3E964D8A" w14:textId="3B9D5A19" w:rsidR="00015296" w:rsidRDefault="00015296" w:rsidP="00EB71DD">
      <w:pPr>
        <w:pStyle w:val="CommentText"/>
        <w:jc w:val="both"/>
        <w:rPr>
          <w:rFonts w:cs="Arial"/>
          <w:bCs/>
          <w:sz w:val="24"/>
          <w:szCs w:val="24"/>
        </w:rPr>
      </w:pPr>
      <w:r>
        <w:rPr>
          <w:rFonts w:cs="Arial"/>
          <w:sz w:val="24"/>
          <w:szCs w:val="24"/>
          <w:lang w:val="en-US" w:eastAsia="zh-CN"/>
        </w:rPr>
        <w:t>Hence, the</w:t>
      </w:r>
      <w:r w:rsidR="001C2D98">
        <w:rPr>
          <w:rFonts w:cs="Arial"/>
          <w:sz w:val="24"/>
          <w:szCs w:val="24"/>
          <w:lang w:val="en-US" w:eastAsia="zh-CN"/>
        </w:rPr>
        <w:t xml:space="preserve"> justification that</w:t>
      </w:r>
      <w:r w:rsidR="00EB71DD">
        <w:rPr>
          <w:rFonts w:cs="Arial"/>
          <w:sz w:val="24"/>
          <w:szCs w:val="24"/>
          <w:lang w:val="en-US" w:eastAsia="zh-CN"/>
        </w:rPr>
        <w:t xml:space="preserve"> UE-A </w:t>
      </w:r>
      <w:r w:rsidR="001C2D98">
        <w:rPr>
          <w:rFonts w:cs="Arial"/>
          <w:sz w:val="24"/>
          <w:szCs w:val="24"/>
          <w:lang w:val="en-US" w:eastAsia="zh-CN"/>
        </w:rPr>
        <w:t>is an intended receiver of UE-B may be up to UE-A’s implementation</w:t>
      </w:r>
      <w:r>
        <w:rPr>
          <w:rFonts w:cs="Arial"/>
          <w:sz w:val="24"/>
          <w:szCs w:val="24"/>
          <w:lang w:val="en-US" w:eastAsia="zh-CN"/>
        </w:rPr>
        <w:t xml:space="preserve">. On the other hand, the RRC parameter </w:t>
      </w:r>
      <w:r w:rsidRPr="009A724D">
        <w:rPr>
          <w:rFonts w:cs="Arial"/>
          <w:bCs/>
          <w:i/>
          <w:iCs/>
          <w:sz w:val="24"/>
          <w:szCs w:val="24"/>
        </w:rPr>
        <w:t>sl-Condition1-A-2</w:t>
      </w:r>
      <w:r>
        <w:rPr>
          <w:rFonts w:cs="Arial"/>
          <w:bCs/>
          <w:i/>
          <w:iCs/>
          <w:sz w:val="24"/>
          <w:szCs w:val="24"/>
        </w:rPr>
        <w:t xml:space="preserve"> </w:t>
      </w:r>
      <w:r>
        <w:rPr>
          <w:rFonts w:cs="Arial"/>
          <w:bCs/>
          <w:sz w:val="24"/>
          <w:szCs w:val="24"/>
        </w:rPr>
        <w:t xml:space="preserve">indicates whether condition 1-A-2 is applied, where it is autonomously implied that UE-A is intended receiver of UE-B under condition 1-A-2. Hence, there is no need to further justify “UE-A is intended receiver of UE-B”. </w:t>
      </w:r>
    </w:p>
    <w:p w14:paraId="57CE9217" w14:textId="77777777" w:rsidR="00631ED3" w:rsidRDefault="00015296" w:rsidP="00EB71DD">
      <w:pPr>
        <w:pStyle w:val="CommentText"/>
        <w:jc w:val="both"/>
        <w:rPr>
          <w:rFonts w:cs="Arial"/>
          <w:i/>
          <w:iCs/>
          <w:sz w:val="24"/>
          <w:szCs w:val="24"/>
          <w:lang w:val="en-US" w:eastAsia="zh-CN"/>
        </w:rPr>
      </w:pPr>
      <w:r>
        <w:rPr>
          <w:b/>
          <w:i/>
          <w:sz w:val="24"/>
          <w:szCs w:val="24"/>
          <w:u w:val="single"/>
        </w:rPr>
        <w:t>Proposal 2</w:t>
      </w:r>
      <w:r w:rsidRPr="00CC00E8">
        <w:rPr>
          <w:b/>
          <w:i/>
          <w:sz w:val="24"/>
          <w:szCs w:val="24"/>
          <w:u w:val="single"/>
        </w:rPr>
        <w:t>:</w:t>
      </w:r>
      <w:r w:rsidRPr="00CC00E8">
        <w:rPr>
          <w:i/>
          <w:sz w:val="24"/>
          <w:szCs w:val="24"/>
          <w:lang w:eastAsia="x-none"/>
        </w:rPr>
        <w:t xml:space="preserve"> </w:t>
      </w:r>
      <w:r>
        <w:rPr>
          <w:i/>
          <w:sz w:val="24"/>
          <w:szCs w:val="24"/>
          <w:lang w:eastAsia="x-none"/>
        </w:rPr>
        <w:t>For the parameter sl-Condition1-A-2,</w:t>
      </w:r>
      <w:r w:rsidRPr="00015296">
        <w:rPr>
          <w:rFonts w:cs="Arial"/>
          <w:sz w:val="24"/>
          <w:szCs w:val="24"/>
          <w:lang w:val="en-US" w:eastAsia="zh-CN"/>
        </w:rPr>
        <w:t xml:space="preserve"> </w:t>
      </w:r>
      <w:r w:rsidRPr="00015296">
        <w:rPr>
          <w:rFonts w:cs="Arial"/>
          <w:i/>
          <w:iCs/>
          <w:sz w:val="24"/>
          <w:szCs w:val="24"/>
          <w:lang w:val="en-US" w:eastAsia="zh-CN"/>
        </w:rPr>
        <w:t xml:space="preserve">UE-A </w:t>
      </w:r>
      <w:r>
        <w:rPr>
          <w:rFonts w:cs="Arial"/>
          <w:i/>
          <w:iCs/>
          <w:sz w:val="24"/>
          <w:szCs w:val="24"/>
          <w:lang w:val="en-US" w:eastAsia="zh-CN"/>
        </w:rPr>
        <w:t xml:space="preserve">does not </w:t>
      </w:r>
      <w:r w:rsidRPr="00015296">
        <w:rPr>
          <w:rFonts w:cs="Arial"/>
          <w:i/>
          <w:iCs/>
          <w:sz w:val="24"/>
          <w:szCs w:val="24"/>
          <w:lang w:val="en-US" w:eastAsia="zh-CN"/>
        </w:rPr>
        <w:t>evaluate the condition</w:t>
      </w:r>
      <w:r>
        <w:rPr>
          <w:rFonts w:cs="Arial"/>
          <w:i/>
          <w:iCs/>
          <w:sz w:val="24"/>
          <w:szCs w:val="24"/>
          <w:lang w:val="en-US" w:eastAsia="zh-CN"/>
        </w:rPr>
        <w:t xml:space="preserve"> </w:t>
      </w:r>
      <w:r w:rsidRPr="00015296">
        <w:rPr>
          <w:rFonts w:cs="Arial"/>
          <w:i/>
          <w:iCs/>
          <w:sz w:val="24"/>
          <w:szCs w:val="24"/>
          <w:lang w:val="en-US" w:eastAsia="zh-CN"/>
        </w:rPr>
        <w:t>“when it is intended receiver of UE-B”</w:t>
      </w:r>
      <w:r>
        <w:rPr>
          <w:rFonts w:cs="Arial"/>
          <w:i/>
          <w:iCs/>
          <w:sz w:val="24"/>
          <w:szCs w:val="24"/>
          <w:lang w:val="en-US" w:eastAsia="zh-CN"/>
        </w:rPr>
        <w:t xml:space="preserve">. </w:t>
      </w:r>
    </w:p>
    <w:p w14:paraId="1550C5E8" w14:textId="22ACCB3F" w:rsidR="00015296" w:rsidRPr="00631ED3" w:rsidRDefault="00855908" w:rsidP="00631ED3">
      <w:pPr>
        <w:pStyle w:val="CommentText"/>
        <w:numPr>
          <w:ilvl w:val="0"/>
          <w:numId w:val="12"/>
        </w:numPr>
        <w:jc w:val="both"/>
        <w:rPr>
          <w:rFonts w:cs="Arial"/>
          <w:i/>
          <w:iCs/>
          <w:sz w:val="24"/>
          <w:szCs w:val="24"/>
          <w:lang w:val="en-US" w:eastAsia="zh-CN"/>
        </w:rPr>
      </w:pPr>
      <w:r>
        <w:rPr>
          <w:rFonts w:cs="Arial"/>
          <w:i/>
          <w:iCs/>
          <w:sz w:val="24"/>
          <w:szCs w:val="24"/>
          <w:lang w:val="en-US" w:eastAsia="zh-CN"/>
        </w:rPr>
        <w:t>UE-A</w:t>
      </w:r>
      <w:r w:rsidR="00015296">
        <w:rPr>
          <w:rFonts w:cs="Arial"/>
          <w:i/>
          <w:iCs/>
          <w:sz w:val="24"/>
          <w:szCs w:val="24"/>
          <w:lang w:val="en-US" w:eastAsia="zh-CN"/>
        </w:rPr>
        <w:t xml:space="preserve"> </w:t>
      </w:r>
      <w:r>
        <w:rPr>
          <w:rFonts w:cs="Arial"/>
          <w:i/>
          <w:iCs/>
          <w:sz w:val="24"/>
          <w:szCs w:val="24"/>
          <w:lang w:val="en-US" w:eastAsia="zh-CN"/>
        </w:rPr>
        <w:t xml:space="preserve">is </w:t>
      </w:r>
      <w:r w:rsidR="00015296">
        <w:rPr>
          <w:rFonts w:cs="Arial"/>
          <w:i/>
          <w:iCs/>
          <w:sz w:val="24"/>
          <w:szCs w:val="24"/>
          <w:lang w:val="en-US" w:eastAsia="zh-CN"/>
        </w:rPr>
        <w:t>autonomously assume</w:t>
      </w:r>
      <w:r>
        <w:rPr>
          <w:rFonts w:cs="Arial"/>
          <w:i/>
          <w:iCs/>
          <w:sz w:val="24"/>
          <w:szCs w:val="24"/>
          <w:lang w:val="en-US" w:eastAsia="zh-CN"/>
        </w:rPr>
        <w:t>d to be UE-B’s intended receiver</w:t>
      </w:r>
      <w:r w:rsidR="00015296">
        <w:rPr>
          <w:rFonts w:cs="Arial"/>
          <w:i/>
          <w:iCs/>
          <w:sz w:val="24"/>
          <w:szCs w:val="24"/>
          <w:lang w:val="en-US" w:eastAsia="zh-CN"/>
        </w:rPr>
        <w:t xml:space="preserve"> when the parameter sl-Condition1-A-2 is not set to “disabled”. </w:t>
      </w:r>
    </w:p>
    <w:p w14:paraId="43D04BD7" w14:textId="4494B565" w:rsidR="00015296" w:rsidRDefault="00631ED3" w:rsidP="00EB71DD">
      <w:pPr>
        <w:pStyle w:val="CommentText"/>
        <w:jc w:val="both"/>
        <w:rPr>
          <w:i/>
          <w:sz w:val="24"/>
          <w:szCs w:val="24"/>
          <w:lang w:eastAsia="x-none"/>
        </w:rPr>
      </w:pPr>
      <w:r>
        <w:rPr>
          <w:b/>
          <w:i/>
          <w:sz w:val="24"/>
          <w:szCs w:val="24"/>
          <w:u w:val="single"/>
        </w:rPr>
        <w:t>Proposal 3</w:t>
      </w:r>
      <w:r w:rsidRPr="00CC00E8">
        <w:rPr>
          <w:b/>
          <w:i/>
          <w:sz w:val="24"/>
          <w:szCs w:val="24"/>
          <w:u w:val="single"/>
        </w:rPr>
        <w:t>:</w:t>
      </w:r>
      <w:r w:rsidRPr="00CC00E8">
        <w:rPr>
          <w:i/>
          <w:sz w:val="24"/>
          <w:szCs w:val="24"/>
          <w:lang w:eastAsia="x-none"/>
        </w:rPr>
        <w:t xml:space="preserve"> </w:t>
      </w:r>
      <w:r>
        <w:rPr>
          <w:i/>
          <w:sz w:val="24"/>
          <w:szCs w:val="24"/>
          <w:lang w:eastAsia="x-none"/>
        </w:rPr>
        <w:t>Adopt the following TP: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31ED3" w14:paraId="02FE93C2" w14:textId="77777777" w:rsidTr="00631ED3">
        <w:tc>
          <w:tcPr>
            <w:tcW w:w="9629" w:type="dxa"/>
          </w:tcPr>
          <w:p w14:paraId="46BCA054" w14:textId="77777777" w:rsidR="00631ED3" w:rsidRDefault="00631ED3" w:rsidP="00631ED3">
            <w:pPr>
              <w:pStyle w:val="CommentText"/>
              <w:jc w:val="center"/>
              <w:rPr>
                <w:sz w:val="28"/>
                <w:szCs w:val="28"/>
                <w:lang w:eastAsia="ko-KR"/>
              </w:rPr>
            </w:pPr>
            <w:r w:rsidRPr="00631ED3">
              <w:rPr>
                <w:sz w:val="28"/>
                <w:szCs w:val="28"/>
                <w:lang w:eastAsia="ko-KR"/>
              </w:rPr>
              <w:t>TS38.214</w:t>
            </w:r>
          </w:p>
          <w:p w14:paraId="0982227F" w14:textId="77777777" w:rsidR="00631ED3" w:rsidRDefault="00631ED3" w:rsidP="00631ED3">
            <w:pPr>
              <w:pStyle w:val="CommentText"/>
              <w:rPr>
                <w:color w:val="000000"/>
                <w:sz w:val="28"/>
                <w:szCs w:val="28"/>
                <w:lang w:val="en-US"/>
              </w:rPr>
            </w:pPr>
            <w:r w:rsidRPr="00631ED3">
              <w:rPr>
                <w:color w:val="000000"/>
                <w:sz w:val="28"/>
                <w:szCs w:val="28"/>
                <w:lang w:val="en-US"/>
              </w:rPr>
              <w:t>8.1.4A UE procedure for determining a set of preferred or non-preferred resources for another UE's transmission</w:t>
            </w:r>
          </w:p>
          <w:p w14:paraId="60721F5A" w14:textId="6FA5E133" w:rsidR="00631ED3" w:rsidRPr="00631ED3" w:rsidRDefault="00631ED3" w:rsidP="00631ED3">
            <w:pPr>
              <w:jc w:val="center"/>
              <w:rPr>
                <w:color w:val="FF0000"/>
                <w:sz w:val="24"/>
                <w:szCs w:val="24"/>
              </w:rPr>
            </w:pPr>
            <w:r w:rsidRPr="00631ED3">
              <w:rPr>
                <w:color w:val="FF0000"/>
                <w:sz w:val="24"/>
                <w:szCs w:val="24"/>
              </w:rPr>
              <w:t>*** &lt; Unchanged parts are omitted&gt; ***</w:t>
            </w:r>
          </w:p>
          <w:p w14:paraId="33F60B67" w14:textId="77777777" w:rsidR="00631ED3" w:rsidRPr="00631ED3" w:rsidRDefault="00631ED3" w:rsidP="00631ED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after="0"/>
              <w:jc w:val="both"/>
              <w:textAlignment w:val="auto"/>
              <w:rPr>
                <w:color w:val="000000"/>
                <w:sz w:val="24"/>
                <w:szCs w:val="24"/>
                <w:lang w:val="en-US"/>
              </w:rPr>
            </w:pPr>
            <w:r w:rsidRPr="00631ED3">
              <w:rPr>
                <w:color w:val="000000"/>
                <w:sz w:val="24"/>
                <w:szCs w:val="24"/>
                <w:lang w:val="en-US"/>
              </w:rPr>
              <w:t>When determining a preferred resource set, the UE applies the procedure described in clause 8.1.4 with the above parameters and the following modifications:</w:t>
            </w:r>
          </w:p>
          <w:p w14:paraId="397A5CEA" w14:textId="77777777" w:rsidR="00631ED3" w:rsidRPr="00631ED3" w:rsidRDefault="00631ED3" w:rsidP="00631ED3">
            <w:pPr>
              <w:pStyle w:val="ListParagraph"/>
              <w:numPr>
                <w:ilvl w:val="0"/>
                <w:numId w:val="13"/>
              </w:numPr>
              <w:tabs>
                <w:tab w:val="left" w:pos="519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ind w:left="519" w:hanging="159"/>
              <w:jc w:val="both"/>
              <w:rPr>
                <w:strike/>
                <w:color w:val="5B9BD5" w:themeColor="accent1"/>
                <w:lang w:val="en-US"/>
              </w:rPr>
            </w:pPr>
            <w:r w:rsidRPr="00631ED3">
              <w:rPr>
                <w:color w:val="000000"/>
                <w:lang w:val="en-US"/>
              </w:rPr>
              <w:t xml:space="preserve">Step 6a) The UE excludes candidate single-slot resource(s) belonging to slot(s) where the UE does not expect to perform SL reception of a TB due to half-duplex operation, if </w:t>
            </w:r>
            <w:r w:rsidRPr="00631ED3">
              <w:rPr>
                <w:strike/>
                <w:color w:val="5B9BD5" w:themeColor="accent1"/>
                <w:lang w:val="en-US"/>
              </w:rPr>
              <w:t>all the following conditions are met:</w:t>
            </w:r>
          </w:p>
          <w:p w14:paraId="7B45E5BE" w14:textId="77777777" w:rsidR="00631ED3" w:rsidRPr="00631ED3" w:rsidRDefault="00631ED3" w:rsidP="00631ED3">
            <w:pPr>
              <w:pStyle w:val="ListParagraph"/>
              <w:numPr>
                <w:ilvl w:val="1"/>
                <w:numId w:val="13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ind w:left="1149" w:hanging="270"/>
              <w:jc w:val="both"/>
              <w:rPr>
                <w:color w:val="5B9BD5" w:themeColor="accent1"/>
              </w:rPr>
            </w:pPr>
            <w:r w:rsidRPr="00631ED3">
              <w:rPr>
                <w:strike/>
                <w:color w:val="5B9BD5" w:themeColor="accent1"/>
                <w:lang w:val="en-US"/>
              </w:rPr>
              <w:t xml:space="preserve">the UE is a destination UE of the TB for whose transmission the preferred resource set is being </w:t>
            </w:r>
            <w:proofErr w:type="gramStart"/>
            <w:r w:rsidRPr="00631ED3">
              <w:rPr>
                <w:strike/>
                <w:color w:val="5B9BD5" w:themeColor="accent1"/>
                <w:lang w:val="en-US"/>
              </w:rPr>
              <w:t>determined;</w:t>
            </w:r>
            <w:proofErr w:type="gramEnd"/>
          </w:p>
          <w:p w14:paraId="0ABF04D0" w14:textId="2D2BDC89" w:rsidR="00631ED3" w:rsidRPr="00631ED3" w:rsidRDefault="00631ED3" w:rsidP="00631ED3">
            <w:pPr>
              <w:pStyle w:val="ListParagraph"/>
              <w:numPr>
                <w:ilvl w:val="1"/>
                <w:numId w:val="13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ind w:hanging="561"/>
              <w:jc w:val="both"/>
              <w:rPr>
                <w:color w:val="FF0000"/>
              </w:rPr>
            </w:pPr>
            <w:r w:rsidRPr="00631ED3">
              <w:rPr>
                <w:color w:val="000000"/>
                <w:lang w:val="en-US"/>
              </w:rPr>
              <w:t xml:space="preserve">the higher layer parameter </w:t>
            </w:r>
            <w:r w:rsidRPr="00631ED3">
              <w:rPr>
                <w:i/>
                <w:iCs/>
                <w:color w:val="000000"/>
                <w:lang w:val="en-US"/>
              </w:rPr>
              <w:t xml:space="preserve">condition1A2Scheme1Disabled </w:t>
            </w:r>
            <w:r w:rsidRPr="00631ED3">
              <w:rPr>
                <w:color w:val="000000"/>
                <w:lang w:val="en-US"/>
              </w:rPr>
              <w:t>is not set to 'Disabled'.</w:t>
            </w:r>
          </w:p>
          <w:p w14:paraId="168838FA" w14:textId="4F61A28D" w:rsidR="00631ED3" w:rsidRPr="00631ED3" w:rsidRDefault="00631ED3" w:rsidP="00631ED3">
            <w:pPr>
              <w:jc w:val="center"/>
              <w:rPr>
                <w:color w:val="FF0000"/>
              </w:rPr>
            </w:pPr>
            <w:r w:rsidRPr="00631ED3">
              <w:rPr>
                <w:color w:val="FF0000"/>
                <w:sz w:val="24"/>
                <w:szCs w:val="24"/>
              </w:rPr>
              <w:t>*** &lt; Unchanged parts are omitted&gt; ***</w:t>
            </w:r>
          </w:p>
        </w:tc>
      </w:tr>
    </w:tbl>
    <w:p w14:paraId="17FFCB05" w14:textId="06B83137" w:rsidR="00631ED3" w:rsidRDefault="00631ED3" w:rsidP="00EB71DD">
      <w:pPr>
        <w:pStyle w:val="CommentText"/>
        <w:jc w:val="both"/>
        <w:rPr>
          <w:rFonts w:cs="Arial"/>
          <w:bCs/>
          <w:sz w:val="24"/>
          <w:szCs w:val="24"/>
        </w:rPr>
      </w:pPr>
    </w:p>
    <w:p w14:paraId="7D34E1F0" w14:textId="191BA65E" w:rsidR="00631ED3" w:rsidRDefault="00631ED3" w:rsidP="00631ED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 last two questions are about the parameters </w:t>
      </w:r>
      <w:proofErr w:type="spellStart"/>
      <w:r w:rsidRPr="00631ED3">
        <w:rPr>
          <w:i/>
          <w:iCs/>
          <w:sz w:val="24"/>
          <w:szCs w:val="24"/>
        </w:rPr>
        <w:t>defaultCbrRandomSelection</w:t>
      </w:r>
      <w:proofErr w:type="spellEnd"/>
      <w:r>
        <w:rPr>
          <w:sz w:val="24"/>
          <w:szCs w:val="24"/>
        </w:rPr>
        <w:t xml:space="preserve"> and </w:t>
      </w:r>
      <w:proofErr w:type="spellStart"/>
      <w:r w:rsidRPr="00631ED3">
        <w:rPr>
          <w:i/>
          <w:iCs/>
          <w:sz w:val="24"/>
          <w:szCs w:val="24"/>
        </w:rPr>
        <w:t>defaultCbrPartialSensing</w:t>
      </w:r>
      <w:proofErr w:type="spellEnd"/>
      <w:r>
        <w:rPr>
          <w:sz w:val="24"/>
          <w:szCs w:val="24"/>
        </w:rPr>
        <w:t xml:space="preserve">. </w:t>
      </w:r>
    </w:p>
    <w:p w14:paraId="266A86A8" w14:textId="6E5E59B8" w:rsidR="00631ED3" w:rsidRPr="00631ED3" w:rsidRDefault="00631ED3" w:rsidP="00631ED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120" w:after="120" w:line="276" w:lineRule="auto"/>
        <w:jc w:val="both"/>
        <w:rPr>
          <w:sz w:val="24"/>
          <w:szCs w:val="24"/>
        </w:rPr>
      </w:pPr>
      <w:r w:rsidRPr="00631ED3">
        <w:rPr>
          <w:sz w:val="24"/>
          <w:szCs w:val="24"/>
        </w:rPr>
        <w:t>From RAN2 understanding, the parameters introduced in R17</w:t>
      </w:r>
      <w:r w:rsidR="009A707D">
        <w:rPr>
          <w:sz w:val="24"/>
          <w:szCs w:val="24"/>
        </w:rPr>
        <w:t xml:space="preserve"> </w:t>
      </w:r>
      <w:r w:rsidRPr="00631ED3">
        <w:rPr>
          <w:sz w:val="24"/>
          <w:szCs w:val="24"/>
        </w:rPr>
        <w:t>(</w:t>
      </w:r>
      <w:proofErr w:type="spellStart"/>
      <w:r w:rsidRPr="00631ED3">
        <w:rPr>
          <w:i/>
          <w:iCs/>
          <w:sz w:val="24"/>
          <w:szCs w:val="24"/>
        </w:rPr>
        <w:t>defaultCbrRandomSelection</w:t>
      </w:r>
      <w:proofErr w:type="spellEnd"/>
      <w:r w:rsidRPr="00631ED3">
        <w:rPr>
          <w:sz w:val="24"/>
          <w:szCs w:val="24"/>
        </w:rPr>
        <w:t xml:space="preserve">, </w:t>
      </w:r>
      <w:proofErr w:type="spellStart"/>
      <w:r w:rsidRPr="00631ED3">
        <w:rPr>
          <w:i/>
          <w:iCs/>
          <w:sz w:val="24"/>
          <w:szCs w:val="24"/>
        </w:rPr>
        <w:t>defaultCbrPartialSensing</w:t>
      </w:r>
      <w:proofErr w:type="spellEnd"/>
      <w:r w:rsidRPr="00631ED3">
        <w:rPr>
          <w:sz w:val="24"/>
          <w:szCs w:val="24"/>
        </w:rPr>
        <w:t xml:space="preserve">) are </w:t>
      </w:r>
      <w:proofErr w:type="spellStart"/>
      <w:r w:rsidRPr="00631ED3">
        <w:rPr>
          <w:sz w:val="24"/>
          <w:szCs w:val="24"/>
        </w:rPr>
        <w:t>redundunt</w:t>
      </w:r>
      <w:proofErr w:type="spellEnd"/>
      <w:r w:rsidRPr="00631ED3">
        <w:rPr>
          <w:sz w:val="24"/>
          <w:szCs w:val="24"/>
        </w:rPr>
        <w:t xml:space="preserve"> with the R16 parameter (</w:t>
      </w:r>
      <w:proofErr w:type="spellStart"/>
      <w:r w:rsidRPr="00631ED3">
        <w:rPr>
          <w:i/>
          <w:iCs/>
          <w:sz w:val="24"/>
          <w:szCs w:val="24"/>
        </w:rPr>
        <w:t>sl-DefaultTxConfigIndex</w:t>
      </w:r>
      <w:proofErr w:type="spellEnd"/>
      <w:r w:rsidRPr="00631ED3">
        <w:rPr>
          <w:sz w:val="24"/>
          <w:szCs w:val="24"/>
        </w:rPr>
        <w:t>). For the above defined R16/R17 default CBR parameters, RAN2 respectfully asks RAN1 on the following questions:</w:t>
      </w:r>
    </w:p>
    <w:p w14:paraId="5FBCA582" w14:textId="259126C4" w:rsidR="00631ED3" w:rsidRDefault="00631ED3" w:rsidP="00631ED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00" w:afterAutospacing="1" w:line="276" w:lineRule="auto"/>
        <w:jc w:val="both"/>
        <w:rPr>
          <w:sz w:val="24"/>
          <w:szCs w:val="24"/>
        </w:rPr>
      </w:pPr>
      <w:r w:rsidRPr="00631ED3">
        <w:rPr>
          <w:b/>
          <w:bCs/>
          <w:sz w:val="24"/>
          <w:szCs w:val="24"/>
        </w:rPr>
        <w:t>Q3:</w:t>
      </w:r>
      <w:r w:rsidRPr="00631ED3">
        <w:rPr>
          <w:sz w:val="24"/>
          <w:szCs w:val="24"/>
        </w:rPr>
        <w:t xml:space="preserve"> Is there still a need for the R17 default CBR parameters considering the existing R16 default CBR parameter?</w:t>
      </w:r>
    </w:p>
    <w:p w14:paraId="3BDAD8D7" w14:textId="32FB7EB0" w:rsidR="00631ED3" w:rsidRDefault="00631ED3" w:rsidP="00631ED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00" w:afterAutospacing="1" w:line="276" w:lineRule="auto"/>
        <w:jc w:val="both"/>
        <w:rPr>
          <w:sz w:val="24"/>
          <w:szCs w:val="32"/>
          <w:lang w:eastAsia="zh-CN"/>
        </w:rPr>
      </w:pPr>
      <w:r w:rsidRPr="00631ED3">
        <w:rPr>
          <w:b/>
          <w:bCs/>
          <w:sz w:val="24"/>
          <w:szCs w:val="32"/>
          <w:lang w:eastAsia="zh-CN"/>
        </w:rPr>
        <w:t>Q4</w:t>
      </w:r>
      <w:r w:rsidRPr="00631ED3">
        <w:rPr>
          <w:sz w:val="24"/>
          <w:szCs w:val="32"/>
          <w:lang w:eastAsia="zh-CN"/>
        </w:rPr>
        <w:t>: If yes to Q3, how to differentiate the usage of the R16 / R17 default CBR parameters?</w:t>
      </w:r>
    </w:p>
    <w:p w14:paraId="0B321C38" w14:textId="66946D85" w:rsidR="00631ED3" w:rsidRDefault="00631ED3" w:rsidP="00631ED3">
      <w:pPr>
        <w:jc w:val="both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lastRenderedPageBreak/>
        <w:t>RAN1 has the following agreement</w:t>
      </w:r>
      <w:r w:rsidR="00E971D0">
        <w:rPr>
          <w:rFonts w:cs="Arial"/>
          <w:bCs/>
          <w:sz w:val="24"/>
          <w:szCs w:val="24"/>
        </w:rPr>
        <w:t>s</w:t>
      </w:r>
      <w:r>
        <w:rPr>
          <w:rFonts w:cs="Arial"/>
          <w:bCs/>
          <w:sz w:val="24"/>
          <w:szCs w:val="24"/>
        </w:rPr>
        <w:t xml:space="preserve"> in RAN1 #107-e meeting</w:t>
      </w:r>
      <w:r w:rsidR="00E971D0">
        <w:rPr>
          <w:rFonts w:cs="Arial"/>
          <w:bCs/>
          <w:sz w:val="24"/>
          <w:szCs w:val="24"/>
        </w:rPr>
        <w:t xml:space="preserve"> and RAN1 #107b-e meeting</w:t>
      </w:r>
      <w:r>
        <w:rPr>
          <w:rFonts w:cs="Arial"/>
          <w:bCs/>
          <w:sz w:val="24"/>
          <w:szCs w:val="24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31ED3" w14:paraId="52FA3221" w14:textId="77777777" w:rsidTr="00631ED3">
        <w:tc>
          <w:tcPr>
            <w:tcW w:w="9629" w:type="dxa"/>
          </w:tcPr>
          <w:p w14:paraId="7A8B0FE4" w14:textId="77777777" w:rsidR="00E971D0" w:rsidRPr="00E971D0" w:rsidRDefault="00E971D0" w:rsidP="00E971D0">
            <w:pPr>
              <w:jc w:val="both"/>
              <w:rPr>
                <w:rFonts w:cs="Times"/>
                <w:color w:val="000000"/>
                <w:sz w:val="24"/>
                <w:szCs w:val="24"/>
                <w:highlight w:val="green"/>
              </w:rPr>
            </w:pPr>
            <w:r w:rsidRPr="00E971D0">
              <w:rPr>
                <w:rFonts w:cs="Times"/>
                <w:b/>
                <w:bCs/>
                <w:color w:val="000000"/>
                <w:sz w:val="24"/>
                <w:szCs w:val="24"/>
                <w:highlight w:val="green"/>
              </w:rPr>
              <w:t>Agreement</w:t>
            </w:r>
          </w:p>
          <w:p w14:paraId="43EDA60C" w14:textId="77777777" w:rsidR="00E971D0" w:rsidRPr="00E971D0" w:rsidRDefault="00E971D0" w:rsidP="00E971D0">
            <w:pPr>
              <w:pStyle w:val="NormalWeb"/>
              <w:spacing w:before="0" w:beforeAutospacing="0" w:after="0" w:afterAutospacing="0"/>
            </w:pPr>
            <w:r w:rsidRPr="00E971D0">
              <w:rPr>
                <w:color w:val="000000"/>
              </w:rPr>
              <w:t xml:space="preserve">When UE performs random resource selection, </w:t>
            </w:r>
            <w:r w:rsidRPr="00E971D0">
              <w:rPr>
                <w:color w:val="000000"/>
                <w:highlight w:val="yellow"/>
              </w:rPr>
              <w:t>LTE principle is reused</w:t>
            </w:r>
            <w:r w:rsidRPr="00E971D0">
              <w:rPr>
                <w:color w:val="000000"/>
              </w:rPr>
              <w:t>:</w:t>
            </w:r>
          </w:p>
          <w:p w14:paraId="0F07FCE5" w14:textId="77777777" w:rsidR="00E971D0" w:rsidRPr="00E971D0" w:rsidRDefault="00E971D0" w:rsidP="00E971D0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cs="Times"/>
                <w:color w:val="000000"/>
                <w:sz w:val="24"/>
                <w:szCs w:val="24"/>
              </w:rPr>
            </w:pPr>
            <w:r w:rsidRPr="00E971D0">
              <w:rPr>
                <w:rFonts w:cs="Times"/>
                <w:color w:val="000000"/>
                <w:sz w:val="24"/>
                <w:szCs w:val="24"/>
              </w:rPr>
              <w:t>The UE is not required to measure CBR.</w:t>
            </w:r>
          </w:p>
          <w:p w14:paraId="407D8B33" w14:textId="77777777" w:rsidR="00E971D0" w:rsidRPr="00E971D0" w:rsidRDefault="00E971D0" w:rsidP="00E971D0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cs="Times"/>
                <w:color w:val="000000"/>
                <w:sz w:val="24"/>
                <w:szCs w:val="24"/>
              </w:rPr>
            </w:pPr>
            <w:r w:rsidRPr="00E971D0">
              <w:rPr>
                <w:rFonts w:cs="Times"/>
                <w:color w:val="000000"/>
                <w:sz w:val="24"/>
                <w:szCs w:val="24"/>
              </w:rPr>
              <w:t xml:space="preserve">When no SL CBR measurement result is available, </w:t>
            </w:r>
            <w:r w:rsidRPr="00E971D0">
              <w:rPr>
                <w:rFonts w:cs="Times"/>
                <w:color w:val="000000"/>
                <w:sz w:val="24"/>
                <w:szCs w:val="24"/>
                <w:highlight w:val="yellow"/>
              </w:rPr>
              <w:t>a (pre-)configured SL CBR value</w:t>
            </w:r>
            <w:r w:rsidRPr="00E971D0">
              <w:rPr>
                <w:rFonts w:cs="Times"/>
                <w:color w:val="000000"/>
                <w:sz w:val="24"/>
                <w:szCs w:val="24"/>
              </w:rPr>
              <w:t xml:space="preserve"> is used.</w:t>
            </w:r>
          </w:p>
          <w:p w14:paraId="31BBAE13" w14:textId="77777777" w:rsidR="00E971D0" w:rsidRDefault="00E971D0" w:rsidP="00631ED3">
            <w:pPr>
              <w:jc w:val="both"/>
              <w:rPr>
                <w:b/>
                <w:bCs/>
                <w:color w:val="000000"/>
                <w:sz w:val="24"/>
                <w:szCs w:val="24"/>
                <w:highlight w:val="green"/>
              </w:rPr>
            </w:pPr>
          </w:p>
          <w:p w14:paraId="2BFB9CBE" w14:textId="33287274" w:rsidR="00631ED3" w:rsidRPr="00631ED3" w:rsidRDefault="00631ED3" w:rsidP="00631ED3">
            <w:pPr>
              <w:jc w:val="both"/>
              <w:rPr>
                <w:b/>
                <w:bCs/>
                <w:color w:val="000000"/>
                <w:sz w:val="24"/>
                <w:szCs w:val="24"/>
                <w:highlight w:val="green"/>
              </w:rPr>
            </w:pPr>
            <w:r w:rsidRPr="00631ED3">
              <w:rPr>
                <w:b/>
                <w:bCs/>
                <w:color w:val="000000"/>
                <w:sz w:val="24"/>
                <w:szCs w:val="24"/>
                <w:highlight w:val="green"/>
              </w:rPr>
              <w:t>Agreement</w:t>
            </w:r>
          </w:p>
          <w:p w14:paraId="6EB8F1F9" w14:textId="77777777" w:rsidR="00631ED3" w:rsidRPr="00631ED3" w:rsidRDefault="00631ED3" w:rsidP="00631ED3">
            <w:pPr>
              <w:jc w:val="both"/>
              <w:rPr>
                <w:color w:val="000000"/>
                <w:sz w:val="24"/>
                <w:szCs w:val="24"/>
              </w:rPr>
            </w:pPr>
            <w:r w:rsidRPr="00631ED3">
              <w:rPr>
                <w:color w:val="000000"/>
                <w:sz w:val="24"/>
                <w:szCs w:val="24"/>
              </w:rPr>
              <w:t>When UE is configured to perform partial sensing by a UE higher layer (including when SL DRX is configured), SL RSSI is measured in slots where the UE performs partial sensing and PSCCH/PSSCH reception over the SL CBR measurement window defined in Rel-16. The calculation of SL CBR is limited within the slots for which the SL RSSI is measured.</w:t>
            </w:r>
          </w:p>
          <w:p w14:paraId="48753189" w14:textId="5B7DB847" w:rsidR="00631ED3" w:rsidRPr="00631ED3" w:rsidRDefault="00631ED3" w:rsidP="00631ED3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contextualSpacing w:val="0"/>
              <w:jc w:val="both"/>
              <w:rPr>
                <w:color w:val="000000"/>
              </w:rPr>
            </w:pPr>
            <w:r w:rsidRPr="00631ED3">
              <w:rPr>
                <w:color w:val="000000"/>
              </w:rPr>
              <w:t xml:space="preserve">If </w:t>
            </w:r>
            <w:proofErr w:type="spellStart"/>
            <w:r w:rsidRPr="00631ED3">
              <w:rPr>
                <w:color w:val="000000"/>
              </w:rPr>
              <w:t>the</w:t>
            </w:r>
            <w:proofErr w:type="spellEnd"/>
            <w:r w:rsidRPr="00631ED3">
              <w:rPr>
                <w:color w:val="000000"/>
              </w:rPr>
              <w:t xml:space="preserve"> </w:t>
            </w:r>
            <w:proofErr w:type="spellStart"/>
            <w:r w:rsidRPr="00631ED3">
              <w:rPr>
                <w:color w:val="000000"/>
              </w:rPr>
              <w:t>number</w:t>
            </w:r>
            <w:proofErr w:type="spellEnd"/>
            <w:r w:rsidRPr="00631ED3">
              <w:rPr>
                <w:color w:val="000000"/>
              </w:rPr>
              <w:t xml:space="preserve"> of SL RSSI </w:t>
            </w:r>
            <w:proofErr w:type="spellStart"/>
            <w:r w:rsidRPr="00631ED3">
              <w:rPr>
                <w:color w:val="000000"/>
              </w:rPr>
              <w:t>measurement</w:t>
            </w:r>
            <w:proofErr w:type="spellEnd"/>
            <w:r w:rsidRPr="00631ED3">
              <w:rPr>
                <w:color w:val="000000"/>
              </w:rPr>
              <w:t xml:space="preserve"> </w:t>
            </w:r>
            <w:proofErr w:type="spellStart"/>
            <w:r w:rsidRPr="00631ED3">
              <w:rPr>
                <w:color w:val="000000"/>
              </w:rPr>
              <w:t>slots</w:t>
            </w:r>
            <w:proofErr w:type="spellEnd"/>
            <w:r w:rsidRPr="00631ED3">
              <w:rPr>
                <w:color w:val="000000"/>
              </w:rPr>
              <w:t xml:space="preserve"> is </w:t>
            </w:r>
            <w:proofErr w:type="spellStart"/>
            <w:r w:rsidRPr="00631ED3">
              <w:rPr>
                <w:color w:val="000000"/>
              </w:rPr>
              <w:t>below</w:t>
            </w:r>
            <w:proofErr w:type="spellEnd"/>
            <w:r w:rsidRPr="00631ED3">
              <w:rPr>
                <w:color w:val="000000"/>
              </w:rPr>
              <w:t xml:space="preserve"> a (</w:t>
            </w:r>
            <w:proofErr w:type="spellStart"/>
            <w:r w:rsidRPr="00631ED3">
              <w:rPr>
                <w:color w:val="000000"/>
              </w:rPr>
              <w:t>pre</w:t>
            </w:r>
            <w:proofErr w:type="spellEnd"/>
            <w:r w:rsidRPr="00631ED3">
              <w:rPr>
                <w:color w:val="000000"/>
              </w:rPr>
              <w:t>-)</w:t>
            </w:r>
            <w:proofErr w:type="spellStart"/>
            <w:r w:rsidRPr="00631ED3">
              <w:rPr>
                <w:color w:val="000000"/>
              </w:rPr>
              <w:t>configured</w:t>
            </w:r>
            <w:proofErr w:type="spellEnd"/>
            <w:r w:rsidRPr="00631ED3">
              <w:rPr>
                <w:color w:val="000000"/>
              </w:rPr>
              <w:t xml:space="preserve"> </w:t>
            </w:r>
            <w:proofErr w:type="spellStart"/>
            <w:r w:rsidRPr="00631ED3">
              <w:rPr>
                <w:color w:val="000000"/>
              </w:rPr>
              <w:t>threshold</w:t>
            </w:r>
            <w:proofErr w:type="spellEnd"/>
            <w:r w:rsidRPr="00631ED3">
              <w:rPr>
                <w:color w:val="000000"/>
              </w:rPr>
              <w:t xml:space="preserve">, </w:t>
            </w:r>
            <w:r w:rsidRPr="00561FFA">
              <w:rPr>
                <w:color w:val="000000"/>
                <w:highlight w:val="yellow"/>
              </w:rPr>
              <w:t>a (</w:t>
            </w:r>
            <w:proofErr w:type="spellStart"/>
            <w:r w:rsidRPr="00561FFA">
              <w:rPr>
                <w:color w:val="000000"/>
                <w:highlight w:val="yellow"/>
              </w:rPr>
              <w:t>pre</w:t>
            </w:r>
            <w:proofErr w:type="spellEnd"/>
            <w:r w:rsidRPr="00561FFA">
              <w:rPr>
                <w:color w:val="000000"/>
                <w:highlight w:val="yellow"/>
              </w:rPr>
              <w:t>-)</w:t>
            </w:r>
            <w:proofErr w:type="spellStart"/>
            <w:r w:rsidRPr="00561FFA">
              <w:rPr>
                <w:color w:val="000000"/>
                <w:highlight w:val="yellow"/>
              </w:rPr>
              <w:t>configured</w:t>
            </w:r>
            <w:proofErr w:type="spellEnd"/>
            <w:r w:rsidRPr="00561FFA">
              <w:rPr>
                <w:color w:val="000000"/>
                <w:highlight w:val="yellow"/>
              </w:rPr>
              <w:t xml:space="preserve"> SL CBR </w:t>
            </w:r>
            <w:proofErr w:type="spellStart"/>
            <w:r w:rsidRPr="00561FFA">
              <w:rPr>
                <w:color w:val="000000"/>
                <w:highlight w:val="yellow"/>
              </w:rPr>
              <w:t>value</w:t>
            </w:r>
            <w:proofErr w:type="spellEnd"/>
            <w:r w:rsidRPr="00631ED3">
              <w:rPr>
                <w:color w:val="000000"/>
              </w:rPr>
              <w:t xml:space="preserve"> is </w:t>
            </w:r>
            <w:proofErr w:type="spellStart"/>
            <w:r w:rsidRPr="00631ED3">
              <w:rPr>
                <w:color w:val="000000"/>
              </w:rPr>
              <w:t>used</w:t>
            </w:r>
            <w:proofErr w:type="spellEnd"/>
            <w:r w:rsidRPr="00631ED3">
              <w:rPr>
                <w:color w:val="000000"/>
              </w:rPr>
              <w:t>.</w:t>
            </w:r>
          </w:p>
        </w:tc>
      </w:tr>
    </w:tbl>
    <w:p w14:paraId="72B4165E" w14:textId="77777777" w:rsidR="00561FFA" w:rsidRDefault="00561FFA" w:rsidP="009A707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76" w:lineRule="auto"/>
        <w:jc w:val="both"/>
        <w:rPr>
          <w:rFonts w:eastAsia="Malgun Gothic"/>
          <w:sz w:val="24"/>
          <w:szCs w:val="32"/>
          <w:lang w:eastAsia="ko-KR"/>
        </w:rPr>
      </w:pPr>
    </w:p>
    <w:p w14:paraId="003735D4" w14:textId="6698A2AD" w:rsidR="00E971D0" w:rsidRDefault="00E971D0" w:rsidP="00631ED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00" w:afterAutospacing="1" w:line="276" w:lineRule="auto"/>
        <w:jc w:val="both"/>
        <w:rPr>
          <w:rFonts w:eastAsia="Malgun Gothic"/>
          <w:sz w:val="24"/>
          <w:szCs w:val="32"/>
          <w:lang w:eastAsia="ko-KR"/>
        </w:rPr>
      </w:pPr>
      <w:r>
        <w:rPr>
          <w:rFonts w:eastAsia="Malgun Gothic"/>
          <w:sz w:val="24"/>
          <w:szCs w:val="32"/>
          <w:lang w:eastAsia="ko-KR"/>
        </w:rPr>
        <w:t xml:space="preserve">The parameters </w:t>
      </w:r>
      <w:proofErr w:type="spellStart"/>
      <w:r w:rsidRPr="00631ED3">
        <w:rPr>
          <w:i/>
          <w:iCs/>
          <w:sz w:val="24"/>
          <w:szCs w:val="24"/>
        </w:rPr>
        <w:t>defaultCbrRandomSelection</w:t>
      </w:r>
      <w:proofErr w:type="spellEnd"/>
      <w:r>
        <w:rPr>
          <w:sz w:val="24"/>
          <w:szCs w:val="24"/>
        </w:rPr>
        <w:t xml:space="preserve"> and</w:t>
      </w:r>
      <w:r w:rsidRPr="00631ED3">
        <w:rPr>
          <w:sz w:val="24"/>
          <w:szCs w:val="24"/>
        </w:rPr>
        <w:t xml:space="preserve"> </w:t>
      </w:r>
      <w:proofErr w:type="spellStart"/>
      <w:r w:rsidRPr="00631ED3">
        <w:rPr>
          <w:i/>
          <w:iCs/>
          <w:sz w:val="24"/>
          <w:szCs w:val="24"/>
        </w:rPr>
        <w:t>defaultCbrPartialSensing</w:t>
      </w:r>
      <w:proofErr w:type="spellEnd"/>
      <w:r>
        <w:rPr>
          <w:i/>
          <w:iCs/>
          <w:sz w:val="24"/>
          <w:szCs w:val="24"/>
        </w:rPr>
        <w:t xml:space="preserve"> </w:t>
      </w:r>
      <w:r w:rsidRPr="00E971D0">
        <w:rPr>
          <w:sz w:val="24"/>
          <w:szCs w:val="24"/>
        </w:rPr>
        <w:t>w</w:t>
      </w:r>
      <w:r>
        <w:rPr>
          <w:rFonts w:eastAsia="Malgun Gothic"/>
          <w:sz w:val="24"/>
          <w:szCs w:val="32"/>
          <w:lang w:eastAsia="ko-KR"/>
        </w:rPr>
        <w:t>ere introduced based on the above two agreements.</w:t>
      </w:r>
    </w:p>
    <w:p w14:paraId="08A5B9F1" w14:textId="7DECB06E" w:rsidR="003D0B7B" w:rsidRDefault="003D0B7B" w:rsidP="00631ED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00" w:afterAutospacing="1" w:line="276" w:lineRule="auto"/>
        <w:jc w:val="both"/>
        <w:rPr>
          <w:rFonts w:eastAsia="Malgun Gothic"/>
          <w:sz w:val="24"/>
          <w:szCs w:val="32"/>
          <w:lang w:eastAsia="ko-KR"/>
        </w:rPr>
      </w:pPr>
      <w:r>
        <w:rPr>
          <w:rFonts w:eastAsia="Malgun Gothic"/>
          <w:sz w:val="24"/>
          <w:szCs w:val="32"/>
          <w:lang w:eastAsia="ko-KR"/>
        </w:rPr>
        <w:t xml:space="preserve">Whether to introduce these two new RRC parameters or whether to reuse Release 16 parameter </w:t>
      </w:r>
      <w:proofErr w:type="spellStart"/>
      <w:r w:rsidRPr="00631ED3">
        <w:rPr>
          <w:i/>
          <w:iCs/>
          <w:sz w:val="24"/>
          <w:szCs w:val="24"/>
        </w:rPr>
        <w:t>sl-DefaultTxConfigIndex</w:t>
      </w:r>
      <w:proofErr w:type="spellEnd"/>
      <w:r>
        <w:rPr>
          <w:i/>
          <w:iCs/>
          <w:sz w:val="24"/>
          <w:szCs w:val="24"/>
        </w:rPr>
        <w:t xml:space="preserve"> </w:t>
      </w:r>
      <w:r>
        <w:rPr>
          <w:rFonts w:eastAsia="Malgun Gothic"/>
          <w:sz w:val="24"/>
          <w:szCs w:val="32"/>
          <w:lang w:eastAsia="ko-KR"/>
        </w:rPr>
        <w:t xml:space="preserve">was discussed in </w:t>
      </w:r>
      <w:r>
        <w:rPr>
          <w:rFonts w:eastAsia="Malgun Gothic"/>
          <w:sz w:val="24"/>
          <w:szCs w:val="32"/>
          <w:lang w:eastAsia="ko-KR"/>
        </w:rPr>
        <w:fldChar w:fldCharType="begin"/>
      </w:r>
      <w:r>
        <w:rPr>
          <w:rFonts w:eastAsia="Malgun Gothic"/>
          <w:sz w:val="24"/>
          <w:szCs w:val="32"/>
          <w:lang w:eastAsia="ko-KR"/>
        </w:rPr>
        <w:instrText xml:space="preserve"> REF _Ref107306516 \r \h </w:instrText>
      </w:r>
      <w:r>
        <w:rPr>
          <w:rFonts w:eastAsia="Malgun Gothic"/>
          <w:sz w:val="24"/>
          <w:szCs w:val="32"/>
          <w:lang w:eastAsia="ko-KR"/>
        </w:rPr>
      </w:r>
      <w:r>
        <w:rPr>
          <w:rFonts w:eastAsia="Malgun Gothic"/>
          <w:sz w:val="24"/>
          <w:szCs w:val="32"/>
          <w:lang w:eastAsia="ko-KR"/>
        </w:rPr>
        <w:fldChar w:fldCharType="separate"/>
      </w:r>
      <w:r>
        <w:rPr>
          <w:rFonts w:eastAsia="Malgun Gothic"/>
          <w:sz w:val="24"/>
          <w:szCs w:val="32"/>
          <w:lang w:eastAsia="ko-KR"/>
        </w:rPr>
        <w:t>[3]</w:t>
      </w:r>
      <w:r>
        <w:rPr>
          <w:rFonts w:eastAsia="Malgun Gothic"/>
          <w:sz w:val="24"/>
          <w:szCs w:val="32"/>
          <w:lang w:eastAsia="ko-KR"/>
        </w:rPr>
        <w:fldChar w:fldCharType="end"/>
      </w:r>
      <w:r>
        <w:rPr>
          <w:rFonts w:eastAsia="Malgun Gothic"/>
          <w:sz w:val="24"/>
          <w:szCs w:val="32"/>
          <w:lang w:eastAsia="ko-KR"/>
        </w:rPr>
        <w:t xml:space="preserve">. For random resource selection scenario, the above agreement mentions that LTE principle is reused. In LTE sidelink, </w:t>
      </w:r>
      <w:r w:rsidR="00AF58B0">
        <w:rPr>
          <w:rFonts w:eastAsia="Malgun Gothic"/>
          <w:sz w:val="24"/>
          <w:szCs w:val="32"/>
          <w:lang w:eastAsia="ko-KR"/>
        </w:rPr>
        <w:t>RAN1 has the similar agreement as in NR sidelink: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F58B0" w14:paraId="3626B4AC" w14:textId="77777777" w:rsidTr="00AF58B0">
        <w:tc>
          <w:tcPr>
            <w:tcW w:w="9629" w:type="dxa"/>
          </w:tcPr>
          <w:p w14:paraId="05EDF9B0" w14:textId="77777777" w:rsidR="00AF58B0" w:rsidRPr="0070104C" w:rsidRDefault="00AF58B0" w:rsidP="00AF58B0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70104C">
              <w:rPr>
                <w:rFonts w:eastAsia="Times New Roman"/>
                <w:b/>
                <w:bCs/>
                <w:color w:val="000000"/>
                <w:sz w:val="24"/>
                <w:szCs w:val="24"/>
                <w:u w:val="single"/>
                <w:shd w:val="clear" w:color="auto" w:fill="00FF00"/>
              </w:rPr>
              <w:t>Agreements:</w:t>
            </w:r>
          </w:p>
          <w:p w14:paraId="1D75400B" w14:textId="6CDBCB8C" w:rsidR="00AF58B0" w:rsidRPr="00AF58B0" w:rsidRDefault="00AF58B0" w:rsidP="009A707D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US"/>
              </w:rPr>
            </w:pPr>
            <w:r w:rsidRPr="00AF58B0">
              <w:rPr>
                <w:rFonts w:eastAsia="Times New Roman"/>
                <w:color w:val="000000"/>
              </w:rPr>
              <w:t xml:space="preserve">If </w:t>
            </w:r>
            <w:proofErr w:type="spellStart"/>
            <w:r w:rsidRPr="00AF58B0">
              <w:rPr>
                <w:rFonts w:eastAsia="Times New Roman"/>
                <w:color w:val="000000"/>
              </w:rPr>
              <w:t>the</w:t>
            </w:r>
            <w:proofErr w:type="spellEnd"/>
            <w:r w:rsidRPr="00AF58B0">
              <w:rPr>
                <w:rFonts w:eastAsia="Times New Roman"/>
                <w:color w:val="000000"/>
              </w:rPr>
              <w:t xml:space="preserve"> P-UE </w:t>
            </w:r>
            <w:proofErr w:type="spellStart"/>
            <w:r w:rsidRPr="00AF58B0">
              <w:rPr>
                <w:rFonts w:eastAsia="Times New Roman"/>
                <w:color w:val="000000"/>
              </w:rPr>
              <w:t>cannot</w:t>
            </w:r>
            <w:proofErr w:type="spellEnd"/>
            <w:r w:rsidRPr="00AF58B0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AF58B0">
              <w:rPr>
                <w:rFonts w:eastAsia="Times New Roman"/>
                <w:color w:val="000000"/>
              </w:rPr>
              <w:t>receive</w:t>
            </w:r>
            <w:proofErr w:type="spellEnd"/>
            <w:r w:rsidRPr="00AF58B0">
              <w:rPr>
                <w:rFonts w:eastAsia="Times New Roman"/>
                <w:color w:val="000000"/>
              </w:rPr>
              <w:t xml:space="preserve"> PSCCH/PSSCH, the procedure defined for V-UE is reused based on a (pre)configured CBR value.</w:t>
            </w:r>
          </w:p>
        </w:tc>
      </w:tr>
    </w:tbl>
    <w:p w14:paraId="34B58604" w14:textId="09FC382A" w:rsidR="009A707D" w:rsidRDefault="009A707D" w:rsidP="009A707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76" w:lineRule="auto"/>
        <w:jc w:val="both"/>
        <w:rPr>
          <w:rFonts w:eastAsia="Malgun Gothic"/>
          <w:sz w:val="24"/>
          <w:szCs w:val="32"/>
          <w:lang w:eastAsia="ko-KR"/>
        </w:rPr>
      </w:pPr>
    </w:p>
    <w:p w14:paraId="66E8FFA3" w14:textId="470F657F" w:rsidR="000F2AA7" w:rsidRDefault="00AF58B0" w:rsidP="00631ED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00" w:afterAutospacing="1" w:line="276" w:lineRule="auto"/>
        <w:jc w:val="both"/>
        <w:rPr>
          <w:rFonts w:eastAsia="Malgun Gothic"/>
          <w:sz w:val="24"/>
          <w:szCs w:val="32"/>
          <w:lang w:eastAsia="ko-KR"/>
        </w:rPr>
      </w:pPr>
      <w:r>
        <w:rPr>
          <w:rFonts w:eastAsia="Malgun Gothic"/>
          <w:sz w:val="24"/>
          <w:szCs w:val="32"/>
          <w:lang w:eastAsia="ko-KR"/>
        </w:rPr>
        <w:t xml:space="preserve">However, </w:t>
      </w:r>
      <w:r w:rsidR="006C792E">
        <w:rPr>
          <w:rFonts w:eastAsia="Malgun Gothic"/>
          <w:sz w:val="24"/>
          <w:szCs w:val="32"/>
          <w:lang w:eastAsia="ko-KR"/>
        </w:rPr>
        <w:t xml:space="preserve">LTE </w:t>
      </w:r>
      <w:r>
        <w:rPr>
          <w:rFonts w:eastAsia="Malgun Gothic"/>
          <w:sz w:val="24"/>
          <w:szCs w:val="32"/>
          <w:lang w:eastAsia="ko-KR"/>
        </w:rPr>
        <w:t xml:space="preserve">RAN2 implements </w:t>
      </w:r>
      <w:proofErr w:type="gramStart"/>
      <w:r>
        <w:rPr>
          <w:rFonts w:eastAsia="Malgun Gothic"/>
          <w:sz w:val="24"/>
          <w:szCs w:val="32"/>
          <w:lang w:eastAsia="ko-KR"/>
        </w:rPr>
        <w:t>this agreements</w:t>
      </w:r>
      <w:proofErr w:type="gramEnd"/>
      <w:r>
        <w:rPr>
          <w:rFonts w:eastAsia="Malgun Gothic"/>
          <w:sz w:val="24"/>
          <w:szCs w:val="32"/>
          <w:lang w:eastAsia="ko-KR"/>
        </w:rPr>
        <w:t xml:space="preserve"> in terms of default Tx config index (i.e., parameter “</w:t>
      </w:r>
      <w:proofErr w:type="spellStart"/>
      <w:r>
        <w:rPr>
          <w:rFonts w:eastAsia="Malgun Gothic"/>
          <w:sz w:val="24"/>
          <w:szCs w:val="32"/>
          <w:lang w:eastAsia="ko-KR"/>
        </w:rPr>
        <w:t>defaultTxConfigIndex</w:t>
      </w:r>
      <w:proofErr w:type="spellEnd"/>
      <w:r>
        <w:rPr>
          <w:rFonts w:eastAsia="Malgun Gothic"/>
          <w:sz w:val="24"/>
          <w:szCs w:val="32"/>
          <w:lang w:eastAsia="ko-KR"/>
        </w:rPr>
        <w:t>”), rather than default CBR value. In our view, the similar RAN2 implement can be applied for NR sidelink</w:t>
      </w:r>
      <w:r w:rsidR="000F2AA7">
        <w:rPr>
          <w:rFonts w:eastAsia="Malgun Gothic"/>
          <w:sz w:val="24"/>
          <w:szCs w:val="32"/>
          <w:lang w:eastAsia="ko-KR"/>
        </w:rPr>
        <w:t xml:space="preserve"> for </w:t>
      </w:r>
      <w:r>
        <w:rPr>
          <w:rFonts w:eastAsia="Malgun Gothic"/>
          <w:sz w:val="24"/>
          <w:szCs w:val="32"/>
          <w:lang w:eastAsia="ko-KR"/>
        </w:rPr>
        <w:t xml:space="preserve">both random resource selection scenario and partial sensing scenario. </w:t>
      </w:r>
    </w:p>
    <w:p w14:paraId="224FB327" w14:textId="692F214F" w:rsidR="003D0B7B" w:rsidRPr="000F2AA7" w:rsidRDefault="00AF58B0" w:rsidP="00631ED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00" w:afterAutospacing="1" w:line="276" w:lineRule="auto"/>
        <w:jc w:val="both"/>
        <w:rPr>
          <w:rFonts w:eastAsia="Malgun Gothic"/>
          <w:sz w:val="24"/>
          <w:szCs w:val="32"/>
          <w:lang w:eastAsia="ko-KR"/>
        </w:rPr>
      </w:pPr>
      <w:r>
        <w:rPr>
          <w:rFonts w:eastAsia="Malgun Gothic"/>
          <w:sz w:val="24"/>
          <w:szCs w:val="32"/>
          <w:lang w:eastAsia="ko-KR"/>
        </w:rPr>
        <w:t>Considering that Release 16 NR sidelink already introduce</w:t>
      </w:r>
      <w:r w:rsidR="000F2AA7">
        <w:rPr>
          <w:rFonts w:eastAsia="Malgun Gothic"/>
          <w:sz w:val="24"/>
          <w:szCs w:val="32"/>
          <w:lang w:eastAsia="ko-KR"/>
        </w:rPr>
        <w:t>d</w:t>
      </w:r>
      <w:r>
        <w:rPr>
          <w:rFonts w:eastAsia="Malgun Gothic"/>
          <w:sz w:val="24"/>
          <w:szCs w:val="32"/>
          <w:lang w:eastAsia="ko-KR"/>
        </w:rPr>
        <w:t xml:space="preserve"> the parameter </w:t>
      </w:r>
      <w:proofErr w:type="spellStart"/>
      <w:r w:rsidRPr="00631ED3">
        <w:rPr>
          <w:i/>
          <w:iCs/>
          <w:sz w:val="24"/>
          <w:szCs w:val="24"/>
        </w:rPr>
        <w:t>sl-DefaultTxConfigIndex</w:t>
      </w:r>
      <w:proofErr w:type="spellEnd"/>
      <w:r>
        <w:rPr>
          <w:rFonts w:eastAsia="Malgun Gothic"/>
          <w:sz w:val="24"/>
          <w:szCs w:val="32"/>
          <w:lang w:eastAsia="ko-KR"/>
        </w:rPr>
        <w:t xml:space="preserve"> for the case of no </w:t>
      </w:r>
      <w:r w:rsidR="000F2AA7">
        <w:rPr>
          <w:rFonts w:eastAsia="Malgun Gothic"/>
          <w:sz w:val="24"/>
          <w:szCs w:val="32"/>
          <w:lang w:eastAsia="ko-KR"/>
        </w:rPr>
        <w:t xml:space="preserve">available </w:t>
      </w:r>
      <w:r>
        <w:rPr>
          <w:rFonts w:eastAsia="Malgun Gothic"/>
          <w:sz w:val="24"/>
          <w:szCs w:val="32"/>
          <w:lang w:eastAsia="ko-KR"/>
        </w:rPr>
        <w:t xml:space="preserve">sidelink CBR measurement </w:t>
      </w:r>
      <w:r w:rsidR="000F2AA7">
        <w:rPr>
          <w:rFonts w:eastAsia="Malgun Gothic"/>
          <w:sz w:val="24"/>
          <w:szCs w:val="32"/>
          <w:lang w:eastAsia="ko-KR"/>
        </w:rPr>
        <w:t xml:space="preserve">results, we think it is up to RAN2 </w:t>
      </w:r>
      <w:r w:rsidR="00855908">
        <w:rPr>
          <w:rFonts w:eastAsia="Malgun Gothic"/>
          <w:sz w:val="24"/>
          <w:szCs w:val="32"/>
          <w:lang w:eastAsia="ko-KR"/>
        </w:rPr>
        <w:t>to decide</w:t>
      </w:r>
      <w:r w:rsidR="000F2AA7">
        <w:rPr>
          <w:rFonts w:eastAsia="Malgun Gothic"/>
          <w:sz w:val="24"/>
          <w:szCs w:val="32"/>
          <w:lang w:eastAsia="ko-KR"/>
        </w:rPr>
        <w:t xml:space="preserve"> whether the two new RRC parameters (</w:t>
      </w:r>
      <w:proofErr w:type="spellStart"/>
      <w:r w:rsidR="000F2AA7" w:rsidRPr="00631ED3">
        <w:rPr>
          <w:i/>
          <w:iCs/>
          <w:sz w:val="24"/>
          <w:szCs w:val="24"/>
        </w:rPr>
        <w:t>defaultCbrRandomSelection</w:t>
      </w:r>
      <w:proofErr w:type="spellEnd"/>
      <w:r w:rsidR="000F2AA7">
        <w:rPr>
          <w:sz w:val="24"/>
          <w:szCs w:val="24"/>
        </w:rPr>
        <w:t xml:space="preserve"> </w:t>
      </w:r>
      <w:r w:rsidR="000F2AA7" w:rsidRPr="000F2AA7">
        <w:rPr>
          <w:sz w:val="24"/>
          <w:szCs w:val="24"/>
        </w:rPr>
        <w:t xml:space="preserve">and </w:t>
      </w:r>
      <w:proofErr w:type="spellStart"/>
      <w:r w:rsidR="000F2AA7" w:rsidRPr="00631ED3">
        <w:rPr>
          <w:i/>
          <w:iCs/>
          <w:sz w:val="24"/>
          <w:szCs w:val="24"/>
        </w:rPr>
        <w:t>defaultCbrPartialSensing</w:t>
      </w:r>
      <w:proofErr w:type="spellEnd"/>
      <w:r w:rsidR="000F2AA7" w:rsidRPr="000F2AA7">
        <w:rPr>
          <w:iCs/>
          <w:sz w:val="24"/>
          <w:szCs w:val="24"/>
          <w:lang w:eastAsia="x-none"/>
        </w:rPr>
        <w:t>)</w:t>
      </w:r>
      <w:r w:rsidR="00745D06">
        <w:rPr>
          <w:iCs/>
          <w:sz w:val="24"/>
          <w:szCs w:val="24"/>
          <w:lang w:eastAsia="x-none"/>
        </w:rPr>
        <w:t xml:space="preserve"> are redundant</w:t>
      </w:r>
      <w:r w:rsidR="000F2AA7">
        <w:rPr>
          <w:sz w:val="24"/>
          <w:szCs w:val="24"/>
        </w:rPr>
        <w:t xml:space="preserve"> for the case of no sidelink CBR measurement in random resource selection scheme and for the case of the number of sidelink RSSI measurements slots </w:t>
      </w:r>
      <w:r w:rsidR="00EE58C9">
        <w:rPr>
          <w:sz w:val="24"/>
          <w:szCs w:val="24"/>
        </w:rPr>
        <w:t>being</w:t>
      </w:r>
      <w:r w:rsidR="000F2AA7">
        <w:rPr>
          <w:sz w:val="24"/>
          <w:szCs w:val="24"/>
        </w:rPr>
        <w:t xml:space="preserve"> below a (pre)configured threshold in </w:t>
      </w:r>
      <w:proofErr w:type="spellStart"/>
      <w:r w:rsidR="000F2AA7">
        <w:rPr>
          <w:sz w:val="24"/>
          <w:szCs w:val="24"/>
        </w:rPr>
        <w:t>paratial</w:t>
      </w:r>
      <w:proofErr w:type="spellEnd"/>
      <w:r w:rsidR="000F2AA7">
        <w:rPr>
          <w:sz w:val="24"/>
          <w:szCs w:val="24"/>
        </w:rPr>
        <w:t xml:space="preserve"> sensing scheme. </w:t>
      </w:r>
    </w:p>
    <w:p w14:paraId="2889B2C9" w14:textId="1AE06496" w:rsidR="003D0B7B" w:rsidRDefault="00E971D0" w:rsidP="003D0B7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00" w:afterAutospacing="1" w:line="276" w:lineRule="auto"/>
        <w:jc w:val="both"/>
        <w:rPr>
          <w:i/>
          <w:iCs/>
          <w:sz w:val="24"/>
          <w:szCs w:val="24"/>
        </w:rPr>
      </w:pPr>
      <w:r>
        <w:rPr>
          <w:b/>
          <w:i/>
          <w:sz w:val="24"/>
          <w:szCs w:val="24"/>
          <w:u w:val="single"/>
        </w:rPr>
        <w:t>Proposal 4</w:t>
      </w:r>
      <w:r w:rsidRPr="00CC00E8">
        <w:rPr>
          <w:b/>
          <w:i/>
          <w:sz w:val="24"/>
          <w:szCs w:val="24"/>
          <w:u w:val="single"/>
        </w:rPr>
        <w:t>:</w:t>
      </w:r>
      <w:r w:rsidRPr="00CC00E8">
        <w:rPr>
          <w:i/>
          <w:sz w:val="24"/>
          <w:szCs w:val="24"/>
          <w:lang w:eastAsia="x-none"/>
        </w:rPr>
        <w:t xml:space="preserve"> </w:t>
      </w:r>
      <w:r>
        <w:rPr>
          <w:i/>
          <w:sz w:val="24"/>
          <w:szCs w:val="24"/>
          <w:lang w:eastAsia="x-none"/>
        </w:rPr>
        <w:t xml:space="preserve">It is up to RAN2 </w:t>
      </w:r>
      <w:r w:rsidR="00855908">
        <w:rPr>
          <w:i/>
          <w:sz w:val="24"/>
          <w:szCs w:val="24"/>
          <w:lang w:eastAsia="x-none"/>
        </w:rPr>
        <w:t>to decide</w:t>
      </w:r>
      <w:r>
        <w:rPr>
          <w:i/>
          <w:sz w:val="24"/>
          <w:szCs w:val="24"/>
          <w:lang w:eastAsia="x-none"/>
        </w:rPr>
        <w:t xml:space="preserve"> whether the two new RRC parameters</w:t>
      </w:r>
      <w:r w:rsidR="000F2AA7">
        <w:rPr>
          <w:i/>
          <w:sz w:val="24"/>
          <w:szCs w:val="24"/>
          <w:lang w:eastAsia="x-none"/>
        </w:rPr>
        <w:t xml:space="preserve"> (</w:t>
      </w:r>
      <w:proofErr w:type="spellStart"/>
      <w:r w:rsidR="000F2AA7" w:rsidRPr="00631ED3">
        <w:rPr>
          <w:i/>
          <w:iCs/>
          <w:sz w:val="24"/>
          <w:szCs w:val="24"/>
        </w:rPr>
        <w:t>defaultCbrRandomSelection</w:t>
      </w:r>
      <w:proofErr w:type="spellEnd"/>
      <w:r w:rsidR="000F2AA7">
        <w:rPr>
          <w:sz w:val="24"/>
          <w:szCs w:val="24"/>
        </w:rPr>
        <w:t xml:space="preserve"> </w:t>
      </w:r>
      <w:r w:rsidR="000F2AA7" w:rsidRPr="000F2AA7">
        <w:rPr>
          <w:i/>
          <w:iCs/>
          <w:sz w:val="24"/>
          <w:szCs w:val="24"/>
        </w:rPr>
        <w:t>and</w:t>
      </w:r>
      <w:r w:rsidR="000F2AA7" w:rsidRPr="00631ED3">
        <w:rPr>
          <w:sz w:val="24"/>
          <w:szCs w:val="24"/>
        </w:rPr>
        <w:t xml:space="preserve"> </w:t>
      </w:r>
      <w:proofErr w:type="spellStart"/>
      <w:r w:rsidR="000F2AA7" w:rsidRPr="00631ED3">
        <w:rPr>
          <w:i/>
          <w:iCs/>
          <w:sz w:val="24"/>
          <w:szCs w:val="24"/>
        </w:rPr>
        <w:t>defaultCbrPartialSensing</w:t>
      </w:r>
      <w:proofErr w:type="spellEnd"/>
      <w:r w:rsidR="000F2AA7">
        <w:rPr>
          <w:i/>
          <w:sz w:val="24"/>
          <w:szCs w:val="24"/>
          <w:lang w:eastAsia="x-none"/>
        </w:rPr>
        <w:t xml:space="preserve">) </w:t>
      </w:r>
      <w:r w:rsidR="00745D06">
        <w:rPr>
          <w:i/>
          <w:sz w:val="24"/>
          <w:szCs w:val="24"/>
          <w:lang w:eastAsia="x-none"/>
        </w:rPr>
        <w:t>are redundant</w:t>
      </w:r>
      <w:r w:rsidR="000F2AA7">
        <w:rPr>
          <w:i/>
          <w:iCs/>
          <w:sz w:val="24"/>
          <w:szCs w:val="24"/>
        </w:rPr>
        <w:t xml:space="preserve">, </w:t>
      </w:r>
      <w:r>
        <w:rPr>
          <w:i/>
          <w:iCs/>
          <w:sz w:val="24"/>
          <w:szCs w:val="24"/>
        </w:rPr>
        <w:t xml:space="preserve">for the case of </w:t>
      </w:r>
      <w:r w:rsidR="003D0B7B">
        <w:rPr>
          <w:i/>
          <w:iCs/>
          <w:sz w:val="24"/>
          <w:szCs w:val="24"/>
        </w:rPr>
        <w:t xml:space="preserve">no </w:t>
      </w:r>
      <w:r w:rsidR="00002694">
        <w:rPr>
          <w:i/>
          <w:iCs/>
          <w:sz w:val="24"/>
          <w:szCs w:val="24"/>
        </w:rPr>
        <w:t>sidelink</w:t>
      </w:r>
      <w:r w:rsidR="003D0B7B">
        <w:rPr>
          <w:i/>
          <w:iCs/>
          <w:sz w:val="24"/>
          <w:szCs w:val="24"/>
        </w:rPr>
        <w:t xml:space="preserve"> CBR measurement in random resource selection scheme and for the case of the number of </w:t>
      </w:r>
      <w:r w:rsidR="00002694">
        <w:rPr>
          <w:i/>
          <w:iCs/>
          <w:sz w:val="24"/>
          <w:szCs w:val="24"/>
        </w:rPr>
        <w:t>sidelink</w:t>
      </w:r>
      <w:r w:rsidR="003D0B7B">
        <w:rPr>
          <w:i/>
          <w:iCs/>
          <w:sz w:val="24"/>
          <w:szCs w:val="24"/>
        </w:rPr>
        <w:t xml:space="preserve"> RSSI measurements slots </w:t>
      </w:r>
      <w:r w:rsidR="009A707D">
        <w:rPr>
          <w:i/>
          <w:iCs/>
          <w:sz w:val="24"/>
          <w:szCs w:val="24"/>
        </w:rPr>
        <w:t>being</w:t>
      </w:r>
      <w:r w:rsidR="003D0B7B">
        <w:rPr>
          <w:i/>
          <w:iCs/>
          <w:sz w:val="24"/>
          <w:szCs w:val="24"/>
        </w:rPr>
        <w:t xml:space="preserve"> below a (pre)configured threshold in partial sensing scheme. </w:t>
      </w:r>
    </w:p>
    <w:p w14:paraId="4F46337C" w14:textId="0FACB8A4" w:rsidR="000F2AA7" w:rsidRDefault="000F2AA7" w:rsidP="009A707D">
      <w:pPr>
        <w:jc w:val="both"/>
        <w:rPr>
          <w:iCs/>
          <w:sz w:val="24"/>
          <w:szCs w:val="24"/>
          <w:lang w:eastAsia="x-none"/>
        </w:rPr>
      </w:pPr>
      <w:r>
        <w:rPr>
          <w:iCs/>
          <w:sz w:val="24"/>
          <w:szCs w:val="24"/>
          <w:lang w:eastAsia="x-none"/>
        </w:rPr>
        <w:lastRenderedPageBreak/>
        <w:t xml:space="preserve">The corresponding draft </w:t>
      </w:r>
      <w:proofErr w:type="gramStart"/>
      <w:r>
        <w:rPr>
          <w:iCs/>
          <w:sz w:val="24"/>
          <w:szCs w:val="24"/>
          <w:lang w:eastAsia="x-none"/>
        </w:rPr>
        <w:t>reply</w:t>
      </w:r>
      <w:proofErr w:type="gramEnd"/>
      <w:r>
        <w:rPr>
          <w:iCs/>
          <w:sz w:val="24"/>
          <w:szCs w:val="24"/>
          <w:lang w:eastAsia="x-none"/>
        </w:rPr>
        <w:t xml:space="preserve"> LS on RRC parameters for IUC scheme 1 and default CBR configuration is in </w:t>
      </w:r>
      <w:r w:rsidR="00002694">
        <w:rPr>
          <w:iCs/>
          <w:sz w:val="24"/>
          <w:szCs w:val="24"/>
          <w:lang w:eastAsia="x-none"/>
        </w:rPr>
        <w:fldChar w:fldCharType="begin"/>
      </w:r>
      <w:r w:rsidR="00002694">
        <w:rPr>
          <w:iCs/>
          <w:sz w:val="24"/>
          <w:szCs w:val="24"/>
          <w:lang w:eastAsia="x-none"/>
        </w:rPr>
        <w:instrText xml:space="preserve"> REF _Ref107308097 \r \h </w:instrText>
      </w:r>
      <w:r w:rsidR="00002694">
        <w:rPr>
          <w:iCs/>
          <w:sz w:val="24"/>
          <w:szCs w:val="24"/>
          <w:lang w:eastAsia="x-none"/>
        </w:rPr>
      </w:r>
      <w:r w:rsidR="00002694">
        <w:rPr>
          <w:iCs/>
          <w:sz w:val="24"/>
          <w:szCs w:val="24"/>
          <w:lang w:eastAsia="x-none"/>
        </w:rPr>
        <w:fldChar w:fldCharType="separate"/>
      </w:r>
      <w:r w:rsidR="00002694">
        <w:rPr>
          <w:iCs/>
          <w:sz w:val="24"/>
          <w:szCs w:val="24"/>
          <w:lang w:eastAsia="x-none"/>
        </w:rPr>
        <w:t>[4]</w:t>
      </w:r>
      <w:r w:rsidR="00002694">
        <w:rPr>
          <w:iCs/>
          <w:sz w:val="24"/>
          <w:szCs w:val="24"/>
          <w:lang w:eastAsia="x-none"/>
        </w:rPr>
        <w:fldChar w:fldCharType="end"/>
      </w:r>
      <w:r>
        <w:rPr>
          <w:iCs/>
          <w:sz w:val="24"/>
          <w:szCs w:val="24"/>
          <w:lang w:eastAsia="x-none"/>
        </w:rPr>
        <w:t xml:space="preserve">. </w:t>
      </w:r>
    </w:p>
    <w:p w14:paraId="70341A7B" w14:textId="77777777" w:rsidR="009A707D" w:rsidRPr="009A707D" w:rsidRDefault="009A707D" w:rsidP="009A707D">
      <w:pPr>
        <w:jc w:val="both"/>
        <w:rPr>
          <w:iCs/>
          <w:sz w:val="24"/>
          <w:szCs w:val="24"/>
          <w:lang w:eastAsia="x-none"/>
        </w:rPr>
      </w:pPr>
    </w:p>
    <w:p w14:paraId="12B33CFD" w14:textId="5D34282C" w:rsidR="00390F36" w:rsidRPr="00A6576F" w:rsidRDefault="00390F36" w:rsidP="00390F36">
      <w:pPr>
        <w:pStyle w:val="Heading1"/>
      </w:pPr>
      <w:r w:rsidRPr="00A6576F">
        <w:t>Conclusion</w:t>
      </w:r>
    </w:p>
    <w:p w14:paraId="3D08BDF3" w14:textId="4FBF04E6" w:rsidR="00BE753A" w:rsidRPr="00BE753A" w:rsidRDefault="00BE753A" w:rsidP="00BE753A">
      <w:pPr>
        <w:jc w:val="both"/>
        <w:rPr>
          <w:sz w:val="24"/>
          <w:szCs w:val="24"/>
        </w:rPr>
      </w:pPr>
      <w:r w:rsidRPr="00BE753A">
        <w:rPr>
          <w:sz w:val="24"/>
          <w:szCs w:val="24"/>
        </w:rPr>
        <w:t xml:space="preserve">In this contribution, we provided our views on </w:t>
      </w:r>
      <w:r w:rsidR="00561FFA">
        <w:rPr>
          <w:sz w:val="24"/>
          <w:szCs w:val="24"/>
        </w:rPr>
        <w:t xml:space="preserve">RRC parameters for </w:t>
      </w:r>
      <w:r>
        <w:rPr>
          <w:sz w:val="24"/>
          <w:szCs w:val="24"/>
        </w:rPr>
        <w:t xml:space="preserve">IUC </w:t>
      </w:r>
      <w:r w:rsidR="00561FFA">
        <w:rPr>
          <w:sz w:val="24"/>
          <w:szCs w:val="24"/>
        </w:rPr>
        <w:t>scheme 1 and default CBR configuration</w:t>
      </w:r>
      <w:r w:rsidRPr="00BE753A">
        <w:rPr>
          <w:sz w:val="24"/>
          <w:szCs w:val="24"/>
        </w:rPr>
        <w:t>. Our proposals are as follows:</w:t>
      </w:r>
    </w:p>
    <w:p w14:paraId="48D31074" w14:textId="77777777" w:rsidR="00561FFA" w:rsidRDefault="00561FFA" w:rsidP="00561FFA">
      <w:pPr>
        <w:jc w:val="both"/>
        <w:rPr>
          <w:sz w:val="24"/>
          <w:szCs w:val="24"/>
        </w:rPr>
      </w:pPr>
      <w:r>
        <w:rPr>
          <w:b/>
          <w:i/>
          <w:sz w:val="24"/>
          <w:szCs w:val="24"/>
          <w:u w:val="single"/>
        </w:rPr>
        <w:t>Proposal 1</w:t>
      </w:r>
      <w:r w:rsidRPr="00CC00E8">
        <w:rPr>
          <w:b/>
          <w:i/>
          <w:sz w:val="24"/>
          <w:szCs w:val="24"/>
          <w:u w:val="single"/>
        </w:rPr>
        <w:t>:</w:t>
      </w:r>
      <w:r w:rsidRPr="00CC00E8">
        <w:rPr>
          <w:i/>
          <w:sz w:val="24"/>
          <w:szCs w:val="24"/>
          <w:lang w:eastAsia="x-none"/>
        </w:rPr>
        <w:t xml:space="preserve"> </w:t>
      </w:r>
      <w:r>
        <w:rPr>
          <w:i/>
          <w:sz w:val="24"/>
          <w:szCs w:val="24"/>
          <w:lang w:eastAsia="x-none"/>
        </w:rPr>
        <w:t xml:space="preserve">For the parameter </w:t>
      </w:r>
      <w:proofErr w:type="spellStart"/>
      <w:r>
        <w:rPr>
          <w:i/>
          <w:sz w:val="24"/>
          <w:szCs w:val="24"/>
          <w:lang w:eastAsia="x-none"/>
        </w:rPr>
        <w:t>sl-TriggerConditionRequest</w:t>
      </w:r>
      <w:proofErr w:type="spellEnd"/>
      <w:r>
        <w:rPr>
          <w:i/>
          <w:sz w:val="24"/>
          <w:szCs w:val="24"/>
          <w:lang w:eastAsia="x-none"/>
        </w:rPr>
        <w:t xml:space="preserve">, “UE-B has data to be transmitted to UE-A” refers that UE-B is to piggyback the IUC request with sidelink data transmission. </w:t>
      </w:r>
    </w:p>
    <w:p w14:paraId="5A82ACA2" w14:textId="77777777" w:rsidR="00855908" w:rsidRDefault="00855908" w:rsidP="00855908">
      <w:pPr>
        <w:pStyle w:val="CommentText"/>
        <w:jc w:val="both"/>
        <w:rPr>
          <w:rFonts w:cs="Arial"/>
          <w:i/>
          <w:iCs/>
          <w:sz w:val="24"/>
          <w:szCs w:val="24"/>
          <w:lang w:val="en-US" w:eastAsia="zh-CN"/>
        </w:rPr>
      </w:pPr>
      <w:r>
        <w:rPr>
          <w:b/>
          <w:i/>
          <w:sz w:val="24"/>
          <w:szCs w:val="24"/>
          <w:u w:val="single"/>
        </w:rPr>
        <w:t>Proposal 2</w:t>
      </w:r>
      <w:r w:rsidRPr="00CC00E8">
        <w:rPr>
          <w:b/>
          <w:i/>
          <w:sz w:val="24"/>
          <w:szCs w:val="24"/>
          <w:u w:val="single"/>
        </w:rPr>
        <w:t>:</w:t>
      </w:r>
      <w:r w:rsidRPr="00CC00E8">
        <w:rPr>
          <w:i/>
          <w:sz w:val="24"/>
          <w:szCs w:val="24"/>
          <w:lang w:eastAsia="x-none"/>
        </w:rPr>
        <w:t xml:space="preserve"> </w:t>
      </w:r>
      <w:r>
        <w:rPr>
          <w:i/>
          <w:sz w:val="24"/>
          <w:szCs w:val="24"/>
          <w:lang w:eastAsia="x-none"/>
        </w:rPr>
        <w:t>For the parameter sl-Condition1-A-2,</w:t>
      </w:r>
      <w:r w:rsidRPr="00015296">
        <w:rPr>
          <w:rFonts w:cs="Arial"/>
          <w:sz w:val="24"/>
          <w:szCs w:val="24"/>
          <w:lang w:val="en-US" w:eastAsia="zh-CN"/>
        </w:rPr>
        <w:t xml:space="preserve"> </w:t>
      </w:r>
      <w:r w:rsidRPr="00015296">
        <w:rPr>
          <w:rFonts w:cs="Arial"/>
          <w:i/>
          <w:iCs/>
          <w:sz w:val="24"/>
          <w:szCs w:val="24"/>
          <w:lang w:val="en-US" w:eastAsia="zh-CN"/>
        </w:rPr>
        <w:t xml:space="preserve">UE-A </w:t>
      </w:r>
      <w:r>
        <w:rPr>
          <w:rFonts w:cs="Arial"/>
          <w:i/>
          <w:iCs/>
          <w:sz w:val="24"/>
          <w:szCs w:val="24"/>
          <w:lang w:val="en-US" w:eastAsia="zh-CN"/>
        </w:rPr>
        <w:t xml:space="preserve">does not </w:t>
      </w:r>
      <w:r w:rsidRPr="00015296">
        <w:rPr>
          <w:rFonts w:cs="Arial"/>
          <w:i/>
          <w:iCs/>
          <w:sz w:val="24"/>
          <w:szCs w:val="24"/>
          <w:lang w:val="en-US" w:eastAsia="zh-CN"/>
        </w:rPr>
        <w:t>evaluate the condition</w:t>
      </w:r>
      <w:r>
        <w:rPr>
          <w:rFonts w:cs="Arial"/>
          <w:i/>
          <w:iCs/>
          <w:sz w:val="24"/>
          <w:szCs w:val="24"/>
          <w:lang w:val="en-US" w:eastAsia="zh-CN"/>
        </w:rPr>
        <w:t xml:space="preserve"> </w:t>
      </w:r>
      <w:r w:rsidRPr="00015296">
        <w:rPr>
          <w:rFonts w:cs="Arial"/>
          <w:i/>
          <w:iCs/>
          <w:sz w:val="24"/>
          <w:szCs w:val="24"/>
          <w:lang w:val="en-US" w:eastAsia="zh-CN"/>
        </w:rPr>
        <w:t>“when it is intended receiver of UE-B”</w:t>
      </w:r>
      <w:r>
        <w:rPr>
          <w:rFonts w:cs="Arial"/>
          <w:i/>
          <w:iCs/>
          <w:sz w:val="24"/>
          <w:szCs w:val="24"/>
          <w:lang w:val="en-US" w:eastAsia="zh-CN"/>
        </w:rPr>
        <w:t xml:space="preserve">. </w:t>
      </w:r>
    </w:p>
    <w:p w14:paraId="62259A5E" w14:textId="062BE6C6" w:rsidR="00855908" w:rsidRPr="00631ED3" w:rsidRDefault="00855908" w:rsidP="00855908">
      <w:pPr>
        <w:pStyle w:val="CommentText"/>
        <w:numPr>
          <w:ilvl w:val="0"/>
          <w:numId w:val="12"/>
        </w:numPr>
        <w:jc w:val="both"/>
        <w:rPr>
          <w:rFonts w:cs="Arial"/>
          <w:i/>
          <w:iCs/>
          <w:sz w:val="24"/>
          <w:szCs w:val="24"/>
          <w:lang w:val="en-US" w:eastAsia="zh-CN"/>
        </w:rPr>
      </w:pPr>
      <w:r>
        <w:rPr>
          <w:rFonts w:cs="Arial"/>
          <w:i/>
          <w:iCs/>
          <w:sz w:val="24"/>
          <w:szCs w:val="24"/>
          <w:lang w:val="en-US" w:eastAsia="zh-CN"/>
        </w:rPr>
        <w:t xml:space="preserve">UE-A is autonomously assumed to be UE-B’s intended receiver when the parameter sl-Condition1-A-2 is not set to “disabled”. </w:t>
      </w:r>
    </w:p>
    <w:p w14:paraId="4AD3C66A" w14:textId="77777777" w:rsidR="00561FFA" w:rsidRDefault="00561FFA" w:rsidP="00561FFA">
      <w:pPr>
        <w:pStyle w:val="CommentText"/>
        <w:jc w:val="both"/>
        <w:rPr>
          <w:i/>
          <w:sz w:val="24"/>
          <w:szCs w:val="24"/>
          <w:lang w:eastAsia="x-none"/>
        </w:rPr>
      </w:pPr>
      <w:r>
        <w:rPr>
          <w:b/>
          <w:i/>
          <w:sz w:val="24"/>
          <w:szCs w:val="24"/>
          <w:u w:val="single"/>
        </w:rPr>
        <w:t>Proposal 3</w:t>
      </w:r>
      <w:r w:rsidRPr="00CC00E8">
        <w:rPr>
          <w:b/>
          <w:i/>
          <w:sz w:val="24"/>
          <w:szCs w:val="24"/>
          <w:u w:val="single"/>
        </w:rPr>
        <w:t>:</w:t>
      </w:r>
      <w:r w:rsidRPr="00CC00E8">
        <w:rPr>
          <w:i/>
          <w:sz w:val="24"/>
          <w:szCs w:val="24"/>
          <w:lang w:eastAsia="x-none"/>
        </w:rPr>
        <w:t xml:space="preserve"> </w:t>
      </w:r>
      <w:r>
        <w:rPr>
          <w:i/>
          <w:sz w:val="24"/>
          <w:szCs w:val="24"/>
          <w:lang w:eastAsia="x-none"/>
        </w:rPr>
        <w:t>Adopt the following TP: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61FFA" w14:paraId="02E93B97" w14:textId="77777777" w:rsidTr="006E2AB6">
        <w:tc>
          <w:tcPr>
            <w:tcW w:w="9629" w:type="dxa"/>
          </w:tcPr>
          <w:p w14:paraId="396FBF67" w14:textId="77777777" w:rsidR="00561FFA" w:rsidRDefault="00561FFA" w:rsidP="006E2AB6">
            <w:pPr>
              <w:pStyle w:val="CommentText"/>
              <w:jc w:val="center"/>
              <w:rPr>
                <w:sz w:val="28"/>
                <w:szCs w:val="28"/>
                <w:lang w:eastAsia="ko-KR"/>
              </w:rPr>
            </w:pPr>
            <w:r w:rsidRPr="00631ED3">
              <w:rPr>
                <w:sz w:val="28"/>
                <w:szCs w:val="28"/>
                <w:lang w:eastAsia="ko-KR"/>
              </w:rPr>
              <w:t>TS38.214</w:t>
            </w:r>
          </w:p>
          <w:p w14:paraId="0F0EA5AB" w14:textId="77777777" w:rsidR="00561FFA" w:rsidRDefault="00561FFA" w:rsidP="006E2AB6">
            <w:pPr>
              <w:pStyle w:val="CommentText"/>
              <w:rPr>
                <w:color w:val="000000"/>
                <w:sz w:val="28"/>
                <w:szCs w:val="28"/>
                <w:lang w:val="en-US"/>
              </w:rPr>
            </w:pPr>
            <w:r w:rsidRPr="00631ED3">
              <w:rPr>
                <w:color w:val="000000"/>
                <w:sz w:val="28"/>
                <w:szCs w:val="28"/>
                <w:lang w:val="en-US"/>
              </w:rPr>
              <w:t>8.1.4A UE procedure for determining a set of preferred or non-preferred resources for another UE's transmission</w:t>
            </w:r>
          </w:p>
          <w:p w14:paraId="3FF63D08" w14:textId="77777777" w:rsidR="00561FFA" w:rsidRPr="00631ED3" w:rsidRDefault="00561FFA" w:rsidP="006E2AB6">
            <w:pPr>
              <w:jc w:val="center"/>
              <w:rPr>
                <w:color w:val="FF0000"/>
                <w:sz w:val="24"/>
                <w:szCs w:val="24"/>
              </w:rPr>
            </w:pPr>
            <w:r w:rsidRPr="00631ED3">
              <w:rPr>
                <w:color w:val="FF0000"/>
                <w:sz w:val="24"/>
                <w:szCs w:val="24"/>
              </w:rPr>
              <w:t>*** &lt; Unchanged parts are omitted&gt; ***</w:t>
            </w:r>
          </w:p>
          <w:p w14:paraId="64902050" w14:textId="77777777" w:rsidR="00561FFA" w:rsidRPr="00631ED3" w:rsidRDefault="00561FFA" w:rsidP="006E2AB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after="0"/>
              <w:jc w:val="both"/>
              <w:textAlignment w:val="auto"/>
              <w:rPr>
                <w:color w:val="000000"/>
                <w:sz w:val="24"/>
                <w:szCs w:val="24"/>
                <w:lang w:val="en-US"/>
              </w:rPr>
            </w:pPr>
            <w:r w:rsidRPr="00631ED3">
              <w:rPr>
                <w:color w:val="000000"/>
                <w:sz w:val="24"/>
                <w:szCs w:val="24"/>
                <w:lang w:val="en-US"/>
              </w:rPr>
              <w:t>When determining a preferred resource set, the UE applies the procedure described in clause 8.1.4 with the above parameters and the following modifications:</w:t>
            </w:r>
          </w:p>
          <w:p w14:paraId="0834970D" w14:textId="77777777" w:rsidR="00561FFA" w:rsidRPr="00631ED3" w:rsidRDefault="00561FFA" w:rsidP="006E2AB6">
            <w:pPr>
              <w:pStyle w:val="ListParagraph"/>
              <w:numPr>
                <w:ilvl w:val="0"/>
                <w:numId w:val="13"/>
              </w:numPr>
              <w:tabs>
                <w:tab w:val="left" w:pos="519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ind w:left="519" w:hanging="159"/>
              <w:jc w:val="both"/>
              <w:rPr>
                <w:strike/>
                <w:color w:val="5B9BD5" w:themeColor="accent1"/>
                <w:lang w:val="en-US"/>
              </w:rPr>
            </w:pPr>
            <w:r w:rsidRPr="00631ED3">
              <w:rPr>
                <w:color w:val="000000"/>
                <w:lang w:val="en-US"/>
              </w:rPr>
              <w:t xml:space="preserve">Step 6a) The UE excludes candidate single-slot resource(s) belonging to slot(s) where the UE does not expect to perform SL reception of a TB due to half-duplex operation, if </w:t>
            </w:r>
            <w:r w:rsidRPr="00631ED3">
              <w:rPr>
                <w:strike/>
                <w:color w:val="5B9BD5" w:themeColor="accent1"/>
                <w:lang w:val="en-US"/>
              </w:rPr>
              <w:t>all the following conditions are met:</w:t>
            </w:r>
          </w:p>
          <w:p w14:paraId="6493761B" w14:textId="77777777" w:rsidR="00561FFA" w:rsidRPr="00631ED3" w:rsidRDefault="00561FFA" w:rsidP="006E2AB6">
            <w:pPr>
              <w:pStyle w:val="ListParagraph"/>
              <w:numPr>
                <w:ilvl w:val="1"/>
                <w:numId w:val="13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ind w:left="1149" w:hanging="270"/>
              <w:jc w:val="both"/>
              <w:rPr>
                <w:color w:val="5B9BD5" w:themeColor="accent1"/>
              </w:rPr>
            </w:pPr>
            <w:r w:rsidRPr="00631ED3">
              <w:rPr>
                <w:strike/>
                <w:color w:val="5B9BD5" w:themeColor="accent1"/>
                <w:lang w:val="en-US"/>
              </w:rPr>
              <w:t xml:space="preserve">the UE is a destination UE of the TB for whose transmission the preferred resource set is being </w:t>
            </w:r>
            <w:proofErr w:type="gramStart"/>
            <w:r w:rsidRPr="00631ED3">
              <w:rPr>
                <w:strike/>
                <w:color w:val="5B9BD5" w:themeColor="accent1"/>
                <w:lang w:val="en-US"/>
              </w:rPr>
              <w:t>determined;</w:t>
            </w:r>
            <w:proofErr w:type="gramEnd"/>
          </w:p>
          <w:p w14:paraId="0826E658" w14:textId="77777777" w:rsidR="00561FFA" w:rsidRPr="00631ED3" w:rsidRDefault="00561FFA" w:rsidP="006E2AB6">
            <w:pPr>
              <w:pStyle w:val="ListParagraph"/>
              <w:numPr>
                <w:ilvl w:val="1"/>
                <w:numId w:val="13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ind w:hanging="561"/>
              <w:jc w:val="both"/>
              <w:rPr>
                <w:color w:val="FF0000"/>
              </w:rPr>
            </w:pPr>
            <w:r w:rsidRPr="00631ED3">
              <w:rPr>
                <w:color w:val="000000"/>
                <w:lang w:val="en-US"/>
              </w:rPr>
              <w:t xml:space="preserve">the higher layer parameter </w:t>
            </w:r>
            <w:r w:rsidRPr="00631ED3">
              <w:rPr>
                <w:i/>
                <w:iCs/>
                <w:color w:val="000000"/>
                <w:lang w:val="en-US"/>
              </w:rPr>
              <w:t xml:space="preserve">condition1A2Scheme1Disabled </w:t>
            </w:r>
            <w:r w:rsidRPr="00631ED3">
              <w:rPr>
                <w:color w:val="000000"/>
                <w:lang w:val="en-US"/>
              </w:rPr>
              <w:t>is not set to 'Disabled'.</w:t>
            </w:r>
          </w:p>
          <w:p w14:paraId="575F6D19" w14:textId="77777777" w:rsidR="00561FFA" w:rsidRPr="00631ED3" w:rsidRDefault="00561FFA" w:rsidP="006E2AB6">
            <w:pPr>
              <w:jc w:val="center"/>
              <w:rPr>
                <w:color w:val="FF0000"/>
              </w:rPr>
            </w:pPr>
            <w:r w:rsidRPr="00631ED3">
              <w:rPr>
                <w:color w:val="FF0000"/>
                <w:sz w:val="24"/>
                <w:szCs w:val="24"/>
              </w:rPr>
              <w:t>*** &lt; Unchanged parts are omitted&gt; ***</w:t>
            </w:r>
          </w:p>
        </w:tc>
      </w:tr>
    </w:tbl>
    <w:p w14:paraId="48B3C7E0" w14:textId="77777777" w:rsidR="000F2AA7" w:rsidRDefault="000F2AA7" w:rsidP="009A707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76" w:lineRule="auto"/>
        <w:jc w:val="both"/>
        <w:rPr>
          <w:b/>
          <w:i/>
          <w:sz w:val="24"/>
          <w:szCs w:val="24"/>
          <w:u w:val="single"/>
        </w:rPr>
      </w:pPr>
    </w:p>
    <w:p w14:paraId="36D28A60" w14:textId="77777777" w:rsidR="009A707D" w:rsidRDefault="009A707D" w:rsidP="009A707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00" w:afterAutospacing="1" w:line="276" w:lineRule="auto"/>
        <w:jc w:val="both"/>
        <w:rPr>
          <w:i/>
          <w:iCs/>
          <w:sz w:val="24"/>
          <w:szCs w:val="24"/>
        </w:rPr>
      </w:pPr>
      <w:r>
        <w:rPr>
          <w:b/>
          <w:i/>
          <w:sz w:val="24"/>
          <w:szCs w:val="24"/>
          <w:u w:val="single"/>
        </w:rPr>
        <w:t>Proposal 4</w:t>
      </w:r>
      <w:r w:rsidRPr="00CC00E8">
        <w:rPr>
          <w:b/>
          <w:i/>
          <w:sz w:val="24"/>
          <w:szCs w:val="24"/>
          <w:u w:val="single"/>
        </w:rPr>
        <w:t>:</w:t>
      </w:r>
      <w:r w:rsidRPr="00CC00E8">
        <w:rPr>
          <w:i/>
          <w:sz w:val="24"/>
          <w:szCs w:val="24"/>
          <w:lang w:eastAsia="x-none"/>
        </w:rPr>
        <w:t xml:space="preserve"> </w:t>
      </w:r>
      <w:r>
        <w:rPr>
          <w:i/>
          <w:sz w:val="24"/>
          <w:szCs w:val="24"/>
          <w:lang w:eastAsia="x-none"/>
        </w:rPr>
        <w:t>It is up to RAN2 to decide whether the two new RRC parameters (</w:t>
      </w:r>
      <w:proofErr w:type="spellStart"/>
      <w:r w:rsidRPr="00631ED3">
        <w:rPr>
          <w:i/>
          <w:iCs/>
          <w:sz w:val="24"/>
          <w:szCs w:val="24"/>
        </w:rPr>
        <w:t>defaultCbrRandomSelection</w:t>
      </w:r>
      <w:proofErr w:type="spellEnd"/>
      <w:r>
        <w:rPr>
          <w:sz w:val="24"/>
          <w:szCs w:val="24"/>
        </w:rPr>
        <w:t xml:space="preserve"> </w:t>
      </w:r>
      <w:r w:rsidRPr="000F2AA7">
        <w:rPr>
          <w:i/>
          <w:iCs/>
          <w:sz w:val="24"/>
          <w:szCs w:val="24"/>
        </w:rPr>
        <w:t>and</w:t>
      </w:r>
      <w:r w:rsidRPr="00631ED3">
        <w:rPr>
          <w:sz w:val="24"/>
          <w:szCs w:val="24"/>
        </w:rPr>
        <w:t xml:space="preserve"> </w:t>
      </w:r>
      <w:proofErr w:type="spellStart"/>
      <w:r w:rsidRPr="00631ED3">
        <w:rPr>
          <w:i/>
          <w:iCs/>
          <w:sz w:val="24"/>
          <w:szCs w:val="24"/>
        </w:rPr>
        <w:t>defaultCbrPartialSensing</w:t>
      </w:r>
      <w:proofErr w:type="spellEnd"/>
      <w:r>
        <w:rPr>
          <w:i/>
          <w:sz w:val="24"/>
          <w:szCs w:val="24"/>
          <w:lang w:eastAsia="x-none"/>
        </w:rPr>
        <w:t>) are redundant</w:t>
      </w:r>
      <w:r>
        <w:rPr>
          <w:i/>
          <w:iCs/>
          <w:sz w:val="24"/>
          <w:szCs w:val="24"/>
        </w:rPr>
        <w:t xml:space="preserve">, for the case of no sidelink CBR measurement in random resource selection scheme and for the case of the number of sidelink RSSI measurements slots being below a (pre)configured threshold in partial sensing scheme. </w:t>
      </w:r>
    </w:p>
    <w:p w14:paraId="13BE573A" w14:textId="77777777" w:rsidR="00390F36" w:rsidRPr="00A6576F" w:rsidRDefault="00390F36" w:rsidP="00390F36">
      <w:pPr>
        <w:pStyle w:val="Heading1"/>
      </w:pPr>
      <w:r w:rsidRPr="00A6576F">
        <w:t>References</w:t>
      </w:r>
    </w:p>
    <w:p w14:paraId="5D99B100" w14:textId="49EF5997" w:rsidR="00CD474C" w:rsidRDefault="00390F36" w:rsidP="002C3195">
      <w:pPr>
        <w:numPr>
          <w:ilvl w:val="0"/>
          <w:numId w:val="5"/>
        </w:numPr>
        <w:tabs>
          <w:tab w:val="clear" w:pos="657"/>
        </w:tabs>
        <w:spacing w:before="100" w:beforeAutospacing="1" w:after="120"/>
        <w:ind w:left="562" w:hanging="562"/>
        <w:jc w:val="both"/>
        <w:rPr>
          <w:sz w:val="24"/>
          <w:szCs w:val="24"/>
        </w:rPr>
      </w:pPr>
      <w:bookmarkStart w:id="1" w:name="_Ref59982016"/>
      <w:bookmarkStart w:id="2" w:name="_Ref78543045"/>
      <w:bookmarkStart w:id="3" w:name="_Ref49784738"/>
      <w:bookmarkStart w:id="4" w:name="_Ref29545847"/>
      <w:r w:rsidRPr="002C3195">
        <w:rPr>
          <w:sz w:val="24"/>
          <w:szCs w:val="24"/>
        </w:rPr>
        <w:t>R</w:t>
      </w:r>
      <w:r w:rsidR="008E4BD2" w:rsidRPr="002C3195">
        <w:rPr>
          <w:sz w:val="24"/>
          <w:szCs w:val="24"/>
        </w:rPr>
        <w:t>2</w:t>
      </w:r>
      <w:r w:rsidRPr="002C3195">
        <w:rPr>
          <w:sz w:val="24"/>
          <w:szCs w:val="24"/>
        </w:rPr>
        <w:t>-2</w:t>
      </w:r>
      <w:r w:rsidR="008E4BD2" w:rsidRPr="002C3195">
        <w:rPr>
          <w:sz w:val="24"/>
          <w:szCs w:val="24"/>
        </w:rPr>
        <w:t>2</w:t>
      </w:r>
      <w:r w:rsidRPr="002C3195">
        <w:rPr>
          <w:sz w:val="24"/>
          <w:szCs w:val="24"/>
        </w:rPr>
        <w:t>0</w:t>
      </w:r>
      <w:r w:rsidR="00416878">
        <w:rPr>
          <w:sz w:val="24"/>
          <w:szCs w:val="24"/>
        </w:rPr>
        <w:t>5727</w:t>
      </w:r>
      <w:r w:rsidRPr="002C3195">
        <w:rPr>
          <w:sz w:val="24"/>
          <w:szCs w:val="24"/>
        </w:rPr>
        <w:t>, “</w:t>
      </w:r>
      <w:bookmarkStart w:id="5" w:name="_Hlk506457506"/>
      <w:bookmarkStart w:id="6" w:name="_Hlk42070541"/>
      <w:r w:rsidRPr="002C3195">
        <w:rPr>
          <w:sz w:val="24"/>
          <w:szCs w:val="24"/>
        </w:rPr>
        <w:t xml:space="preserve">LS on </w:t>
      </w:r>
      <w:bookmarkEnd w:id="1"/>
      <w:bookmarkEnd w:id="5"/>
      <w:bookmarkEnd w:id="6"/>
      <w:r w:rsidR="002C3195" w:rsidRPr="002C3195">
        <w:rPr>
          <w:sz w:val="24"/>
          <w:szCs w:val="24"/>
        </w:rPr>
        <w:t>RRC parameters for IUC scheme 1 and default CBR configuration</w:t>
      </w:r>
      <w:r w:rsidRPr="002C3195">
        <w:rPr>
          <w:sz w:val="24"/>
          <w:szCs w:val="24"/>
        </w:rPr>
        <w:t xml:space="preserve">,” </w:t>
      </w:r>
      <w:r w:rsidR="002C3195" w:rsidRPr="002C3195">
        <w:rPr>
          <w:sz w:val="24"/>
          <w:szCs w:val="24"/>
        </w:rPr>
        <w:t>May</w:t>
      </w:r>
      <w:r w:rsidRPr="002C3195">
        <w:rPr>
          <w:sz w:val="24"/>
          <w:szCs w:val="24"/>
        </w:rPr>
        <w:t xml:space="preserve"> 202</w:t>
      </w:r>
      <w:r w:rsidR="008E4BD2" w:rsidRPr="002C3195">
        <w:rPr>
          <w:sz w:val="24"/>
          <w:szCs w:val="24"/>
        </w:rPr>
        <w:t>2</w:t>
      </w:r>
      <w:r w:rsidRPr="002C3195">
        <w:rPr>
          <w:sz w:val="24"/>
          <w:szCs w:val="24"/>
        </w:rPr>
        <w:t>.</w:t>
      </w:r>
      <w:bookmarkEnd w:id="2"/>
      <w:r w:rsidRPr="002C3195">
        <w:rPr>
          <w:sz w:val="24"/>
          <w:szCs w:val="24"/>
        </w:rPr>
        <w:t xml:space="preserve"> </w:t>
      </w:r>
      <w:bookmarkEnd w:id="3"/>
      <w:bookmarkEnd w:id="4"/>
    </w:p>
    <w:p w14:paraId="339EB500" w14:textId="348E6C33" w:rsidR="00175DF3" w:rsidRDefault="00175DF3" w:rsidP="002C3195">
      <w:pPr>
        <w:numPr>
          <w:ilvl w:val="0"/>
          <w:numId w:val="5"/>
        </w:numPr>
        <w:tabs>
          <w:tab w:val="clear" w:pos="657"/>
        </w:tabs>
        <w:spacing w:before="100" w:beforeAutospacing="1" w:after="120"/>
        <w:ind w:left="562" w:hanging="562"/>
        <w:jc w:val="both"/>
        <w:rPr>
          <w:sz w:val="24"/>
          <w:szCs w:val="24"/>
        </w:rPr>
      </w:pPr>
      <w:bookmarkStart w:id="7" w:name="_Ref107300674"/>
      <w:r>
        <w:rPr>
          <w:sz w:val="24"/>
          <w:szCs w:val="24"/>
        </w:rPr>
        <w:t xml:space="preserve">R1-2200749, “Feature lead summary #8 for AI 8.11.1.2 inter-UE coordination for mode 2 enhancements,” </w:t>
      </w:r>
      <w:r w:rsidR="00B46045">
        <w:rPr>
          <w:sz w:val="24"/>
          <w:szCs w:val="24"/>
        </w:rPr>
        <w:t>Jan. 2022.</w:t>
      </w:r>
      <w:bookmarkEnd w:id="7"/>
      <w:r w:rsidR="00B46045">
        <w:rPr>
          <w:sz w:val="24"/>
          <w:szCs w:val="24"/>
        </w:rPr>
        <w:t xml:space="preserve"> </w:t>
      </w:r>
    </w:p>
    <w:p w14:paraId="56D9A22A" w14:textId="49B1C242" w:rsidR="003D0B7B" w:rsidRDefault="003D0B7B" w:rsidP="002C3195">
      <w:pPr>
        <w:numPr>
          <w:ilvl w:val="0"/>
          <w:numId w:val="5"/>
        </w:numPr>
        <w:tabs>
          <w:tab w:val="clear" w:pos="657"/>
        </w:tabs>
        <w:spacing w:before="100" w:beforeAutospacing="1" w:after="120"/>
        <w:ind w:left="562" w:hanging="562"/>
        <w:jc w:val="both"/>
        <w:rPr>
          <w:sz w:val="24"/>
          <w:szCs w:val="24"/>
        </w:rPr>
      </w:pPr>
      <w:bookmarkStart w:id="8" w:name="_Ref107306516"/>
      <w:r>
        <w:rPr>
          <w:sz w:val="24"/>
          <w:szCs w:val="24"/>
        </w:rPr>
        <w:t xml:space="preserve">3GPP </w:t>
      </w:r>
      <w:r w:rsidR="006C792E">
        <w:rPr>
          <w:sz w:val="24"/>
          <w:szCs w:val="24"/>
        </w:rPr>
        <w:t xml:space="preserve">RAN1 </w:t>
      </w:r>
      <w:r>
        <w:rPr>
          <w:sz w:val="24"/>
          <w:szCs w:val="24"/>
        </w:rPr>
        <w:t>email thread: “107bis-e-R17-RRC-Sidelink,” Jan. 2022.</w:t>
      </w:r>
      <w:bookmarkEnd w:id="8"/>
      <w:r>
        <w:rPr>
          <w:sz w:val="24"/>
          <w:szCs w:val="24"/>
        </w:rPr>
        <w:t xml:space="preserve"> </w:t>
      </w:r>
    </w:p>
    <w:p w14:paraId="7A35980B" w14:textId="053C9C56" w:rsidR="000F2AA7" w:rsidRPr="0089445A" w:rsidRDefault="000F2AA7" w:rsidP="002C3195">
      <w:pPr>
        <w:numPr>
          <w:ilvl w:val="0"/>
          <w:numId w:val="5"/>
        </w:numPr>
        <w:tabs>
          <w:tab w:val="clear" w:pos="657"/>
        </w:tabs>
        <w:spacing w:before="100" w:beforeAutospacing="1" w:after="120"/>
        <w:ind w:left="562" w:hanging="562"/>
        <w:jc w:val="both"/>
        <w:rPr>
          <w:sz w:val="24"/>
          <w:szCs w:val="24"/>
        </w:rPr>
      </w:pPr>
      <w:bookmarkStart w:id="9" w:name="_Ref107308097"/>
      <w:r w:rsidRPr="0089445A">
        <w:rPr>
          <w:sz w:val="24"/>
          <w:szCs w:val="24"/>
        </w:rPr>
        <w:lastRenderedPageBreak/>
        <w:t>R1-220</w:t>
      </w:r>
      <w:r w:rsidR="0089445A">
        <w:rPr>
          <w:sz w:val="24"/>
          <w:szCs w:val="24"/>
        </w:rPr>
        <w:t>7303</w:t>
      </w:r>
      <w:r w:rsidRPr="0089445A">
        <w:rPr>
          <w:sz w:val="24"/>
          <w:szCs w:val="24"/>
        </w:rPr>
        <w:t xml:space="preserve">, “Draft </w:t>
      </w:r>
      <w:proofErr w:type="gramStart"/>
      <w:r w:rsidRPr="0089445A">
        <w:rPr>
          <w:sz w:val="24"/>
          <w:szCs w:val="24"/>
        </w:rPr>
        <w:t>reply</w:t>
      </w:r>
      <w:proofErr w:type="gramEnd"/>
      <w:r w:rsidRPr="0089445A">
        <w:rPr>
          <w:sz w:val="24"/>
          <w:szCs w:val="24"/>
        </w:rPr>
        <w:t xml:space="preserve"> LS on RRC parameters for IUC scheme 1 and default CBR configuration,” Aug. 2022.</w:t>
      </w:r>
      <w:bookmarkEnd w:id="9"/>
    </w:p>
    <w:sectPr w:rsidR="000F2AA7" w:rsidRPr="0089445A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3F8CE" w14:textId="77777777" w:rsidR="00661A26" w:rsidRDefault="00661A26">
      <w:r>
        <w:separator/>
      </w:r>
    </w:p>
  </w:endnote>
  <w:endnote w:type="continuationSeparator" w:id="0">
    <w:p w14:paraId="05342939" w14:textId="77777777" w:rsidR="00661A26" w:rsidRDefault="00661A26">
      <w:r>
        <w:continuationSeparator/>
      </w:r>
    </w:p>
  </w:endnote>
  <w:endnote w:type="continuationNotice" w:id="1">
    <w:p w14:paraId="45D72F2A" w14:textId="77777777" w:rsidR="00661A26" w:rsidRDefault="00661A2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Ericsson Capital TT">
    <w:altName w:val="Calibri"/>
    <w:panose1 w:val="020B0604020202020204"/>
    <w:charset w:val="00"/>
    <w:family w:val="auto"/>
    <w:pitch w:val="variable"/>
    <w:sig w:usb0="00000001" w:usb1="40000000" w:usb2="00000000" w:usb3="00000000" w:csb0="000000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7277CB" w14:textId="77777777" w:rsidR="00661A26" w:rsidRDefault="00661A26">
      <w:r>
        <w:separator/>
      </w:r>
    </w:p>
  </w:footnote>
  <w:footnote w:type="continuationSeparator" w:id="0">
    <w:p w14:paraId="7D91AF23" w14:textId="77777777" w:rsidR="00661A26" w:rsidRDefault="00661A26">
      <w:r>
        <w:continuationSeparator/>
      </w:r>
    </w:p>
  </w:footnote>
  <w:footnote w:type="continuationNotice" w:id="1">
    <w:p w14:paraId="597DBA04" w14:textId="77777777" w:rsidR="00661A26" w:rsidRDefault="00661A2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848E2"/>
    <w:multiLevelType w:val="hybridMultilevel"/>
    <w:tmpl w:val="0A2848E2"/>
    <w:lvl w:ilvl="0" w:tplc="CBEE21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D21F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A66B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9E1B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B207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424D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2814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6C07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28A03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E3676C"/>
    <w:multiLevelType w:val="hybridMultilevel"/>
    <w:tmpl w:val="8586E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797E8D"/>
    <w:multiLevelType w:val="hybridMultilevel"/>
    <w:tmpl w:val="2402A210"/>
    <w:lvl w:ilvl="0" w:tplc="F8E8A46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AAFADD38">
      <w:start w:val="38"/>
      <w:numFmt w:val="bullet"/>
      <w:lvlText w:val="-"/>
      <w:lvlJc w:val="left"/>
      <w:pPr>
        <w:ind w:left="1440" w:hanging="360"/>
      </w:pPr>
      <w:rPr>
        <w:rFonts w:ascii="Malgun Gothic" w:eastAsia="Malgun Gothic" w:hAnsi="Malgun Gothic" w:cs="Calibri" w:hint="eastAsia"/>
        <w:color w:val="000000" w:themeColor="text1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1F1868"/>
    <w:multiLevelType w:val="multilevel"/>
    <w:tmpl w:val="91AAB04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7E55EC"/>
    <w:multiLevelType w:val="multilevel"/>
    <w:tmpl w:val="0C8A584C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b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9" w15:restartNumberingAfterBreak="0">
    <w:nsid w:val="40C872A9"/>
    <w:multiLevelType w:val="hybridMultilevel"/>
    <w:tmpl w:val="1A3E28CA"/>
    <w:lvl w:ilvl="0" w:tplc="FFFFFFFF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73E807EC">
      <w:start w:val="1"/>
      <w:numFmt w:val="bullet"/>
      <w:lvlText w:val=""/>
      <w:lvlJc w:val="left"/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63CF4582"/>
    <w:multiLevelType w:val="hybridMultilevel"/>
    <w:tmpl w:val="ACE086F2"/>
    <w:lvl w:ilvl="0" w:tplc="73E807EC">
      <w:start w:val="1"/>
      <w:numFmt w:val="bullet"/>
      <w:lvlText w:val=""/>
      <w:lvlJc w:val="left"/>
      <w:pPr>
        <w:ind w:left="1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13" w15:restartNumberingAfterBreak="0">
    <w:nsid w:val="64D91983"/>
    <w:multiLevelType w:val="hybridMultilevel"/>
    <w:tmpl w:val="7CC29140"/>
    <w:lvl w:ilvl="0" w:tplc="44A035F6">
      <w:numFmt w:val="bullet"/>
      <w:lvlText w:val=""/>
      <w:lvlJc w:val="left"/>
      <w:pPr>
        <w:ind w:left="360" w:hanging="360"/>
      </w:pPr>
      <w:rPr>
        <w:rFonts w:ascii="Symbol" w:eastAsia="MS Mincho" w:hAnsi="Symbol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4" w15:restartNumberingAfterBreak="0">
    <w:nsid w:val="7D8F1F0E"/>
    <w:multiLevelType w:val="hybridMultilevel"/>
    <w:tmpl w:val="C714E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9118335">
    <w:abstractNumId w:val="6"/>
  </w:num>
  <w:num w:numId="2" w16cid:durableId="1798985130">
    <w:abstractNumId w:val="7"/>
  </w:num>
  <w:num w:numId="3" w16cid:durableId="348140757">
    <w:abstractNumId w:val="2"/>
  </w:num>
  <w:num w:numId="4" w16cid:durableId="271206451">
    <w:abstractNumId w:val="3"/>
  </w:num>
  <w:num w:numId="5" w16cid:durableId="146017652">
    <w:abstractNumId w:val="0"/>
  </w:num>
  <w:num w:numId="6" w16cid:durableId="1650205370">
    <w:abstractNumId w:val="1"/>
  </w:num>
  <w:num w:numId="7" w16cid:durableId="1497720168">
    <w:abstractNumId w:val="11"/>
  </w:num>
  <w:num w:numId="8" w16cid:durableId="138037242">
    <w:abstractNumId w:val="9"/>
  </w:num>
  <w:num w:numId="9" w16cid:durableId="399445388">
    <w:abstractNumId w:val="12"/>
  </w:num>
  <w:num w:numId="10" w16cid:durableId="134227536">
    <w:abstractNumId w:val="4"/>
  </w:num>
  <w:num w:numId="11" w16cid:durableId="2171293">
    <w:abstractNumId w:val="8"/>
  </w:num>
  <w:num w:numId="12" w16cid:durableId="490175065">
    <w:abstractNumId w:val="14"/>
  </w:num>
  <w:num w:numId="13" w16cid:durableId="717704263">
    <w:abstractNumId w:val="5"/>
  </w:num>
  <w:num w:numId="14" w16cid:durableId="419257155">
    <w:abstractNumId w:val="10"/>
  </w:num>
  <w:num w:numId="15" w16cid:durableId="1101293150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removePersonalInformation/>
  <w:removeDateAndTime/>
  <w:printFractionalCharacterWidth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fi-FI" w:vendorID="64" w:dllVersion="4096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2694"/>
    <w:rsid w:val="00003E20"/>
    <w:rsid w:val="0000409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296"/>
    <w:rsid w:val="00015F98"/>
    <w:rsid w:val="000166AC"/>
    <w:rsid w:val="00017B7F"/>
    <w:rsid w:val="00017EDA"/>
    <w:rsid w:val="000205DD"/>
    <w:rsid w:val="000212A5"/>
    <w:rsid w:val="00022B8C"/>
    <w:rsid w:val="00023742"/>
    <w:rsid w:val="00024AEF"/>
    <w:rsid w:val="00025F6A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6011"/>
    <w:rsid w:val="0003767C"/>
    <w:rsid w:val="00040043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0723"/>
    <w:rsid w:val="00050CBF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7BE5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67CBB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0D76"/>
    <w:rsid w:val="00081EC2"/>
    <w:rsid w:val="00082154"/>
    <w:rsid w:val="00083800"/>
    <w:rsid w:val="00084A65"/>
    <w:rsid w:val="0008559A"/>
    <w:rsid w:val="00086959"/>
    <w:rsid w:val="000902C2"/>
    <w:rsid w:val="00091A92"/>
    <w:rsid w:val="00093C49"/>
    <w:rsid w:val="00095A80"/>
    <w:rsid w:val="000973E1"/>
    <w:rsid w:val="000A1402"/>
    <w:rsid w:val="000A20BA"/>
    <w:rsid w:val="000A262C"/>
    <w:rsid w:val="000A279C"/>
    <w:rsid w:val="000A3C8D"/>
    <w:rsid w:val="000A3DFE"/>
    <w:rsid w:val="000A40E6"/>
    <w:rsid w:val="000A40EC"/>
    <w:rsid w:val="000A4A3D"/>
    <w:rsid w:val="000A4B97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6F7"/>
    <w:rsid w:val="000B3B91"/>
    <w:rsid w:val="000B40C0"/>
    <w:rsid w:val="000B4207"/>
    <w:rsid w:val="000B4B1B"/>
    <w:rsid w:val="000B4B93"/>
    <w:rsid w:val="000B50C3"/>
    <w:rsid w:val="000B5AC9"/>
    <w:rsid w:val="000B5F0A"/>
    <w:rsid w:val="000B6701"/>
    <w:rsid w:val="000B6D65"/>
    <w:rsid w:val="000B743C"/>
    <w:rsid w:val="000B7EEB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6391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5D9D"/>
    <w:rsid w:val="000E6337"/>
    <w:rsid w:val="000E7A79"/>
    <w:rsid w:val="000F09B9"/>
    <w:rsid w:val="000F15B2"/>
    <w:rsid w:val="000F19DE"/>
    <w:rsid w:val="000F2AA7"/>
    <w:rsid w:val="000F2E1F"/>
    <w:rsid w:val="000F37B0"/>
    <w:rsid w:val="000F4595"/>
    <w:rsid w:val="000F4CB2"/>
    <w:rsid w:val="000F4E44"/>
    <w:rsid w:val="000F4E90"/>
    <w:rsid w:val="000F4FD9"/>
    <w:rsid w:val="000F568D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2B95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4E10"/>
    <w:rsid w:val="001467B1"/>
    <w:rsid w:val="001469F5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6C59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5DF3"/>
    <w:rsid w:val="0017726A"/>
    <w:rsid w:val="00177DD3"/>
    <w:rsid w:val="00180278"/>
    <w:rsid w:val="001807F2"/>
    <w:rsid w:val="00181262"/>
    <w:rsid w:val="001818A7"/>
    <w:rsid w:val="00182725"/>
    <w:rsid w:val="001829C8"/>
    <w:rsid w:val="001832E6"/>
    <w:rsid w:val="00185830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0D3C"/>
    <w:rsid w:val="001A15C6"/>
    <w:rsid w:val="001A22B2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2D98"/>
    <w:rsid w:val="001C435E"/>
    <w:rsid w:val="001C5296"/>
    <w:rsid w:val="001C66AC"/>
    <w:rsid w:val="001C6754"/>
    <w:rsid w:val="001C6967"/>
    <w:rsid w:val="001C77F0"/>
    <w:rsid w:val="001D2909"/>
    <w:rsid w:val="001D30C9"/>
    <w:rsid w:val="001D445B"/>
    <w:rsid w:val="001D46A0"/>
    <w:rsid w:val="001D4D81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5F18"/>
    <w:rsid w:val="001F65B0"/>
    <w:rsid w:val="001F66E1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962"/>
    <w:rsid w:val="00224A2C"/>
    <w:rsid w:val="00225217"/>
    <w:rsid w:val="002256D9"/>
    <w:rsid w:val="00225946"/>
    <w:rsid w:val="00226577"/>
    <w:rsid w:val="0022687C"/>
    <w:rsid w:val="002306F8"/>
    <w:rsid w:val="002312F4"/>
    <w:rsid w:val="002313A2"/>
    <w:rsid w:val="00231FC7"/>
    <w:rsid w:val="00232930"/>
    <w:rsid w:val="00232A0E"/>
    <w:rsid w:val="00232A95"/>
    <w:rsid w:val="00232C3F"/>
    <w:rsid w:val="00232DD9"/>
    <w:rsid w:val="0023308F"/>
    <w:rsid w:val="00233403"/>
    <w:rsid w:val="00233440"/>
    <w:rsid w:val="00233D0E"/>
    <w:rsid w:val="00234A2F"/>
    <w:rsid w:val="00234C4A"/>
    <w:rsid w:val="00234E13"/>
    <w:rsid w:val="00235401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37C0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5728"/>
    <w:rsid w:val="002667A8"/>
    <w:rsid w:val="00267587"/>
    <w:rsid w:val="002675C8"/>
    <w:rsid w:val="00267760"/>
    <w:rsid w:val="00271589"/>
    <w:rsid w:val="0027174A"/>
    <w:rsid w:val="00273177"/>
    <w:rsid w:val="0027455B"/>
    <w:rsid w:val="00274629"/>
    <w:rsid w:val="00275074"/>
    <w:rsid w:val="002763E9"/>
    <w:rsid w:val="00276736"/>
    <w:rsid w:val="00276F4E"/>
    <w:rsid w:val="0027773D"/>
    <w:rsid w:val="002778BD"/>
    <w:rsid w:val="002815FA"/>
    <w:rsid w:val="00281BC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3195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112"/>
    <w:rsid w:val="002D6892"/>
    <w:rsid w:val="002D68C2"/>
    <w:rsid w:val="002D7C86"/>
    <w:rsid w:val="002E0692"/>
    <w:rsid w:val="002E152D"/>
    <w:rsid w:val="002E1D74"/>
    <w:rsid w:val="002E2943"/>
    <w:rsid w:val="002E2CF1"/>
    <w:rsid w:val="002E2F37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AF9"/>
    <w:rsid w:val="00312ECE"/>
    <w:rsid w:val="0031393C"/>
    <w:rsid w:val="00313CB0"/>
    <w:rsid w:val="00313F96"/>
    <w:rsid w:val="00314B0A"/>
    <w:rsid w:val="00314B62"/>
    <w:rsid w:val="003150CE"/>
    <w:rsid w:val="00315AAB"/>
    <w:rsid w:val="003175E1"/>
    <w:rsid w:val="00320299"/>
    <w:rsid w:val="0032077B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32A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47A47"/>
    <w:rsid w:val="00350358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5D69"/>
    <w:rsid w:val="00366C1B"/>
    <w:rsid w:val="00367337"/>
    <w:rsid w:val="00367367"/>
    <w:rsid w:val="00367FD8"/>
    <w:rsid w:val="0037004E"/>
    <w:rsid w:val="00370B63"/>
    <w:rsid w:val="00370FCC"/>
    <w:rsid w:val="003711AF"/>
    <w:rsid w:val="00372B81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074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0F36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01B"/>
    <w:rsid w:val="003B547A"/>
    <w:rsid w:val="003B6EC0"/>
    <w:rsid w:val="003B75B9"/>
    <w:rsid w:val="003C087B"/>
    <w:rsid w:val="003C0DA2"/>
    <w:rsid w:val="003C109F"/>
    <w:rsid w:val="003C1A18"/>
    <w:rsid w:val="003C1A92"/>
    <w:rsid w:val="003C5C41"/>
    <w:rsid w:val="003C669D"/>
    <w:rsid w:val="003C6877"/>
    <w:rsid w:val="003C7062"/>
    <w:rsid w:val="003C7461"/>
    <w:rsid w:val="003D0788"/>
    <w:rsid w:val="003D0B7B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2C19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A8"/>
    <w:rsid w:val="003F75ED"/>
    <w:rsid w:val="004002B7"/>
    <w:rsid w:val="00400F31"/>
    <w:rsid w:val="004023BA"/>
    <w:rsid w:val="0040340B"/>
    <w:rsid w:val="00406B4D"/>
    <w:rsid w:val="0041443C"/>
    <w:rsid w:val="0041488F"/>
    <w:rsid w:val="00415313"/>
    <w:rsid w:val="004154F7"/>
    <w:rsid w:val="00416878"/>
    <w:rsid w:val="00416D44"/>
    <w:rsid w:val="004176FF"/>
    <w:rsid w:val="00417A1E"/>
    <w:rsid w:val="00421A27"/>
    <w:rsid w:val="00421D0A"/>
    <w:rsid w:val="004226C3"/>
    <w:rsid w:val="004228BA"/>
    <w:rsid w:val="004241C5"/>
    <w:rsid w:val="0042456A"/>
    <w:rsid w:val="00424FA7"/>
    <w:rsid w:val="00425D2C"/>
    <w:rsid w:val="00426A87"/>
    <w:rsid w:val="00427007"/>
    <w:rsid w:val="00427A8E"/>
    <w:rsid w:val="004309D8"/>
    <w:rsid w:val="004313D1"/>
    <w:rsid w:val="00432110"/>
    <w:rsid w:val="004328EE"/>
    <w:rsid w:val="00433EBE"/>
    <w:rsid w:val="00434406"/>
    <w:rsid w:val="00435DD1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D77"/>
    <w:rsid w:val="004A1FE4"/>
    <w:rsid w:val="004A2103"/>
    <w:rsid w:val="004A2CA9"/>
    <w:rsid w:val="004A33EF"/>
    <w:rsid w:val="004A34C9"/>
    <w:rsid w:val="004A3CB5"/>
    <w:rsid w:val="004A4543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4898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AD1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736"/>
    <w:rsid w:val="004E3D74"/>
    <w:rsid w:val="004E5DE1"/>
    <w:rsid w:val="004E784B"/>
    <w:rsid w:val="004F0224"/>
    <w:rsid w:val="004F033F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782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425"/>
    <w:rsid w:val="0052149B"/>
    <w:rsid w:val="00523E75"/>
    <w:rsid w:val="005243E0"/>
    <w:rsid w:val="00524EC9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1D02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47922"/>
    <w:rsid w:val="00547BF4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0F76"/>
    <w:rsid w:val="00561FFA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2F53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74D"/>
    <w:rsid w:val="00592CDA"/>
    <w:rsid w:val="0059331A"/>
    <w:rsid w:val="00593A72"/>
    <w:rsid w:val="005946F0"/>
    <w:rsid w:val="0059582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1BD9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28F1"/>
    <w:rsid w:val="005E3073"/>
    <w:rsid w:val="005E316A"/>
    <w:rsid w:val="005E6D0C"/>
    <w:rsid w:val="005E7088"/>
    <w:rsid w:val="005E7E1B"/>
    <w:rsid w:val="005F0108"/>
    <w:rsid w:val="005F0291"/>
    <w:rsid w:val="005F0ECC"/>
    <w:rsid w:val="005F18D4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1729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581F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6779"/>
    <w:rsid w:val="00627832"/>
    <w:rsid w:val="00630118"/>
    <w:rsid w:val="00630514"/>
    <w:rsid w:val="006310AE"/>
    <w:rsid w:val="00631762"/>
    <w:rsid w:val="00631ED3"/>
    <w:rsid w:val="00632196"/>
    <w:rsid w:val="00632BA2"/>
    <w:rsid w:val="00633BF2"/>
    <w:rsid w:val="00633F67"/>
    <w:rsid w:val="006343B0"/>
    <w:rsid w:val="006345C3"/>
    <w:rsid w:val="0063530F"/>
    <w:rsid w:val="00635363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18B"/>
    <w:rsid w:val="006475E6"/>
    <w:rsid w:val="006508B9"/>
    <w:rsid w:val="00650CA1"/>
    <w:rsid w:val="0065143C"/>
    <w:rsid w:val="00651854"/>
    <w:rsid w:val="0065189D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1A26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3F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5D3D"/>
    <w:rsid w:val="0068678D"/>
    <w:rsid w:val="006871F8"/>
    <w:rsid w:val="00687488"/>
    <w:rsid w:val="006904ED"/>
    <w:rsid w:val="00690E2E"/>
    <w:rsid w:val="006912EF"/>
    <w:rsid w:val="006915D7"/>
    <w:rsid w:val="00692814"/>
    <w:rsid w:val="006932E7"/>
    <w:rsid w:val="00693347"/>
    <w:rsid w:val="0069334C"/>
    <w:rsid w:val="006948EF"/>
    <w:rsid w:val="00696D63"/>
    <w:rsid w:val="00696E9D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5E4D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1F54"/>
    <w:rsid w:val="006C225A"/>
    <w:rsid w:val="006C3AB0"/>
    <w:rsid w:val="006C4FC1"/>
    <w:rsid w:val="006C51A5"/>
    <w:rsid w:val="006C529D"/>
    <w:rsid w:val="006C6798"/>
    <w:rsid w:val="006C6DF7"/>
    <w:rsid w:val="006C792E"/>
    <w:rsid w:val="006D0826"/>
    <w:rsid w:val="006D0C12"/>
    <w:rsid w:val="006D0E6B"/>
    <w:rsid w:val="006D2146"/>
    <w:rsid w:val="006D532B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755"/>
    <w:rsid w:val="00711C66"/>
    <w:rsid w:val="00711D59"/>
    <w:rsid w:val="00711E13"/>
    <w:rsid w:val="00712EDA"/>
    <w:rsid w:val="007130AA"/>
    <w:rsid w:val="007136D0"/>
    <w:rsid w:val="007155A9"/>
    <w:rsid w:val="007158E1"/>
    <w:rsid w:val="00716AA6"/>
    <w:rsid w:val="0071705B"/>
    <w:rsid w:val="00720505"/>
    <w:rsid w:val="0072232D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3DAF"/>
    <w:rsid w:val="00734A05"/>
    <w:rsid w:val="00734ECC"/>
    <w:rsid w:val="00735C6F"/>
    <w:rsid w:val="00737A31"/>
    <w:rsid w:val="00742A6A"/>
    <w:rsid w:val="00742B44"/>
    <w:rsid w:val="00745D06"/>
    <w:rsid w:val="0074656E"/>
    <w:rsid w:val="007472D5"/>
    <w:rsid w:val="007516FE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331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2CB6"/>
    <w:rsid w:val="00784190"/>
    <w:rsid w:val="0078457B"/>
    <w:rsid w:val="00784756"/>
    <w:rsid w:val="0078539D"/>
    <w:rsid w:val="007856C1"/>
    <w:rsid w:val="00785B0F"/>
    <w:rsid w:val="00785F6E"/>
    <w:rsid w:val="00787051"/>
    <w:rsid w:val="0079018D"/>
    <w:rsid w:val="007901DC"/>
    <w:rsid w:val="00791A00"/>
    <w:rsid w:val="00791DDB"/>
    <w:rsid w:val="00792CEE"/>
    <w:rsid w:val="007936A8"/>
    <w:rsid w:val="007941C3"/>
    <w:rsid w:val="00794B1D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A7DC0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2D9F"/>
    <w:rsid w:val="007C4B0F"/>
    <w:rsid w:val="007C4DAD"/>
    <w:rsid w:val="007C5830"/>
    <w:rsid w:val="007C5933"/>
    <w:rsid w:val="007C599E"/>
    <w:rsid w:val="007C5DB8"/>
    <w:rsid w:val="007C5DCE"/>
    <w:rsid w:val="007C6879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446"/>
    <w:rsid w:val="007E25AB"/>
    <w:rsid w:val="007E2BC3"/>
    <w:rsid w:val="007E2F41"/>
    <w:rsid w:val="007E44FC"/>
    <w:rsid w:val="007E58D3"/>
    <w:rsid w:val="007E5AC2"/>
    <w:rsid w:val="007E79C5"/>
    <w:rsid w:val="007F0798"/>
    <w:rsid w:val="007F2845"/>
    <w:rsid w:val="007F2A69"/>
    <w:rsid w:val="007F38A2"/>
    <w:rsid w:val="007F43BC"/>
    <w:rsid w:val="007F4740"/>
    <w:rsid w:val="007F6110"/>
    <w:rsid w:val="008006C6"/>
    <w:rsid w:val="00800C52"/>
    <w:rsid w:val="00800CB8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17E97"/>
    <w:rsid w:val="0082035F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4E7"/>
    <w:rsid w:val="008359EB"/>
    <w:rsid w:val="00836B7A"/>
    <w:rsid w:val="00837B90"/>
    <w:rsid w:val="008409AA"/>
    <w:rsid w:val="00840FB8"/>
    <w:rsid w:val="00842DEF"/>
    <w:rsid w:val="00842E0C"/>
    <w:rsid w:val="00843499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908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650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4746"/>
    <w:rsid w:val="00875139"/>
    <w:rsid w:val="00875410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59C"/>
    <w:rsid w:val="00886EDF"/>
    <w:rsid w:val="008908E5"/>
    <w:rsid w:val="00891216"/>
    <w:rsid w:val="0089263F"/>
    <w:rsid w:val="0089445A"/>
    <w:rsid w:val="0089471C"/>
    <w:rsid w:val="00894B58"/>
    <w:rsid w:val="00894FDC"/>
    <w:rsid w:val="008957D3"/>
    <w:rsid w:val="00896414"/>
    <w:rsid w:val="00896718"/>
    <w:rsid w:val="0089716F"/>
    <w:rsid w:val="00897C71"/>
    <w:rsid w:val="008A0F54"/>
    <w:rsid w:val="008A16F9"/>
    <w:rsid w:val="008A1D3E"/>
    <w:rsid w:val="008A2A3B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4E8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546C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4BD2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4AEC"/>
    <w:rsid w:val="00905197"/>
    <w:rsid w:val="00905C47"/>
    <w:rsid w:val="00906379"/>
    <w:rsid w:val="00906A8C"/>
    <w:rsid w:val="009101EA"/>
    <w:rsid w:val="009106FC"/>
    <w:rsid w:val="009108E5"/>
    <w:rsid w:val="00911321"/>
    <w:rsid w:val="009118BB"/>
    <w:rsid w:val="0091191F"/>
    <w:rsid w:val="00911E7D"/>
    <w:rsid w:val="009120A9"/>
    <w:rsid w:val="009134C3"/>
    <w:rsid w:val="00914EC1"/>
    <w:rsid w:val="00915B81"/>
    <w:rsid w:val="00915D6B"/>
    <w:rsid w:val="009160DF"/>
    <w:rsid w:val="009162C7"/>
    <w:rsid w:val="00916EC2"/>
    <w:rsid w:val="009213BD"/>
    <w:rsid w:val="009230A6"/>
    <w:rsid w:val="00923FB2"/>
    <w:rsid w:val="00924424"/>
    <w:rsid w:val="00924627"/>
    <w:rsid w:val="009250A8"/>
    <w:rsid w:val="00925BE6"/>
    <w:rsid w:val="00926697"/>
    <w:rsid w:val="00926F61"/>
    <w:rsid w:val="00926FA9"/>
    <w:rsid w:val="0093123D"/>
    <w:rsid w:val="0093152E"/>
    <w:rsid w:val="00933040"/>
    <w:rsid w:val="009330E9"/>
    <w:rsid w:val="00934D97"/>
    <w:rsid w:val="00935D15"/>
    <w:rsid w:val="009411FB"/>
    <w:rsid w:val="009414A9"/>
    <w:rsid w:val="00941B71"/>
    <w:rsid w:val="00941DF9"/>
    <w:rsid w:val="0094215C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5E5"/>
    <w:rsid w:val="00953FE9"/>
    <w:rsid w:val="00954417"/>
    <w:rsid w:val="0095481C"/>
    <w:rsid w:val="0095526F"/>
    <w:rsid w:val="009563ED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6FCC"/>
    <w:rsid w:val="009777F4"/>
    <w:rsid w:val="00977AD8"/>
    <w:rsid w:val="00980A10"/>
    <w:rsid w:val="00981130"/>
    <w:rsid w:val="0098229C"/>
    <w:rsid w:val="0098269E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6C1"/>
    <w:rsid w:val="0099383D"/>
    <w:rsid w:val="009938B1"/>
    <w:rsid w:val="00996258"/>
    <w:rsid w:val="00996306"/>
    <w:rsid w:val="00996744"/>
    <w:rsid w:val="00997518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A707D"/>
    <w:rsid w:val="009A724D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664B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4FB5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0974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30E3"/>
    <w:rsid w:val="009F514E"/>
    <w:rsid w:val="009F7867"/>
    <w:rsid w:val="009F7D66"/>
    <w:rsid w:val="00A00BD2"/>
    <w:rsid w:val="00A00E56"/>
    <w:rsid w:val="00A027F3"/>
    <w:rsid w:val="00A03978"/>
    <w:rsid w:val="00A03AB1"/>
    <w:rsid w:val="00A03D3F"/>
    <w:rsid w:val="00A04D7E"/>
    <w:rsid w:val="00A051D9"/>
    <w:rsid w:val="00A05DF3"/>
    <w:rsid w:val="00A061DA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314"/>
    <w:rsid w:val="00A539A5"/>
    <w:rsid w:val="00A53DA0"/>
    <w:rsid w:val="00A53DB5"/>
    <w:rsid w:val="00A5404D"/>
    <w:rsid w:val="00A54F15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1D1D"/>
    <w:rsid w:val="00A8496E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40D"/>
    <w:rsid w:val="00AA0B9E"/>
    <w:rsid w:val="00AA1087"/>
    <w:rsid w:val="00AA19AD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25F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4FD5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114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009"/>
    <w:rsid w:val="00AF3458"/>
    <w:rsid w:val="00AF3F7B"/>
    <w:rsid w:val="00AF42B4"/>
    <w:rsid w:val="00AF4B8A"/>
    <w:rsid w:val="00AF4F1B"/>
    <w:rsid w:val="00AF58B0"/>
    <w:rsid w:val="00AF5C72"/>
    <w:rsid w:val="00AF5EC6"/>
    <w:rsid w:val="00AF6B9E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192E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1AB6"/>
    <w:rsid w:val="00B248D0"/>
    <w:rsid w:val="00B2628E"/>
    <w:rsid w:val="00B266B0"/>
    <w:rsid w:val="00B27244"/>
    <w:rsid w:val="00B27921"/>
    <w:rsid w:val="00B3000E"/>
    <w:rsid w:val="00B30253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045"/>
    <w:rsid w:val="00B46A75"/>
    <w:rsid w:val="00B470A7"/>
    <w:rsid w:val="00B500CD"/>
    <w:rsid w:val="00B5109D"/>
    <w:rsid w:val="00B51591"/>
    <w:rsid w:val="00B5239C"/>
    <w:rsid w:val="00B53259"/>
    <w:rsid w:val="00B53893"/>
    <w:rsid w:val="00B548C2"/>
    <w:rsid w:val="00B54B6A"/>
    <w:rsid w:val="00B55428"/>
    <w:rsid w:val="00B570BF"/>
    <w:rsid w:val="00B574CE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12F9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875BE"/>
    <w:rsid w:val="00B90B46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2FC2"/>
    <w:rsid w:val="00BB3E2B"/>
    <w:rsid w:val="00BB4173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9E3"/>
    <w:rsid w:val="00BD2F13"/>
    <w:rsid w:val="00BD3056"/>
    <w:rsid w:val="00BD3064"/>
    <w:rsid w:val="00BD3710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E753A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2EB3"/>
    <w:rsid w:val="00C33247"/>
    <w:rsid w:val="00C33359"/>
    <w:rsid w:val="00C348D6"/>
    <w:rsid w:val="00C3504C"/>
    <w:rsid w:val="00C355F9"/>
    <w:rsid w:val="00C365E7"/>
    <w:rsid w:val="00C3694F"/>
    <w:rsid w:val="00C36C72"/>
    <w:rsid w:val="00C36E34"/>
    <w:rsid w:val="00C40388"/>
    <w:rsid w:val="00C404D7"/>
    <w:rsid w:val="00C404EE"/>
    <w:rsid w:val="00C40DC5"/>
    <w:rsid w:val="00C4171B"/>
    <w:rsid w:val="00C419A4"/>
    <w:rsid w:val="00C41DFA"/>
    <w:rsid w:val="00C42689"/>
    <w:rsid w:val="00C42988"/>
    <w:rsid w:val="00C42BD4"/>
    <w:rsid w:val="00C43FF0"/>
    <w:rsid w:val="00C44124"/>
    <w:rsid w:val="00C44641"/>
    <w:rsid w:val="00C45EF5"/>
    <w:rsid w:val="00C46B7E"/>
    <w:rsid w:val="00C472EF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67FFE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584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6795"/>
    <w:rsid w:val="00CB71F8"/>
    <w:rsid w:val="00CC00E8"/>
    <w:rsid w:val="00CC110F"/>
    <w:rsid w:val="00CC180A"/>
    <w:rsid w:val="00CC26DB"/>
    <w:rsid w:val="00CC300C"/>
    <w:rsid w:val="00CC35AE"/>
    <w:rsid w:val="00CC3DAA"/>
    <w:rsid w:val="00CC4C2C"/>
    <w:rsid w:val="00CC5057"/>
    <w:rsid w:val="00CC6284"/>
    <w:rsid w:val="00CD078F"/>
    <w:rsid w:val="00CD121E"/>
    <w:rsid w:val="00CD185D"/>
    <w:rsid w:val="00CD28F0"/>
    <w:rsid w:val="00CD3ED8"/>
    <w:rsid w:val="00CD474C"/>
    <w:rsid w:val="00CD497A"/>
    <w:rsid w:val="00CD6598"/>
    <w:rsid w:val="00CD761D"/>
    <w:rsid w:val="00CD76B5"/>
    <w:rsid w:val="00CD78B9"/>
    <w:rsid w:val="00CE02F6"/>
    <w:rsid w:val="00CE1D01"/>
    <w:rsid w:val="00CE2323"/>
    <w:rsid w:val="00CE2346"/>
    <w:rsid w:val="00CE6F0F"/>
    <w:rsid w:val="00CE73D6"/>
    <w:rsid w:val="00CF002F"/>
    <w:rsid w:val="00CF0246"/>
    <w:rsid w:val="00CF2483"/>
    <w:rsid w:val="00CF24E2"/>
    <w:rsid w:val="00CF393D"/>
    <w:rsid w:val="00CF48B3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46D"/>
    <w:rsid w:val="00D07FF3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2BE4"/>
    <w:rsid w:val="00D345D4"/>
    <w:rsid w:val="00D3462C"/>
    <w:rsid w:val="00D34DEB"/>
    <w:rsid w:val="00D35198"/>
    <w:rsid w:val="00D3584B"/>
    <w:rsid w:val="00D35A85"/>
    <w:rsid w:val="00D35F97"/>
    <w:rsid w:val="00D362BA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3EB6"/>
    <w:rsid w:val="00D441E2"/>
    <w:rsid w:val="00D44932"/>
    <w:rsid w:val="00D46111"/>
    <w:rsid w:val="00D4662F"/>
    <w:rsid w:val="00D46F1B"/>
    <w:rsid w:val="00D475FB"/>
    <w:rsid w:val="00D47C16"/>
    <w:rsid w:val="00D50167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778F2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2E7D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0683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6F4"/>
    <w:rsid w:val="00E11D7A"/>
    <w:rsid w:val="00E11EEB"/>
    <w:rsid w:val="00E128F2"/>
    <w:rsid w:val="00E13E5A"/>
    <w:rsid w:val="00E13EE4"/>
    <w:rsid w:val="00E16463"/>
    <w:rsid w:val="00E16A69"/>
    <w:rsid w:val="00E16F82"/>
    <w:rsid w:val="00E17F6F"/>
    <w:rsid w:val="00E20B20"/>
    <w:rsid w:val="00E239D1"/>
    <w:rsid w:val="00E246B9"/>
    <w:rsid w:val="00E24CA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58E"/>
    <w:rsid w:val="00E74F5D"/>
    <w:rsid w:val="00E76034"/>
    <w:rsid w:val="00E80440"/>
    <w:rsid w:val="00E817E0"/>
    <w:rsid w:val="00E82EE4"/>
    <w:rsid w:val="00E831E7"/>
    <w:rsid w:val="00E83B34"/>
    <w:rsid w:val="00E843B5"/>
    <w:rsid w:val="00E84A3B"/>
    <w:rsid w:val="00E85307"/>
    <w:rsid w:val="00E85B0A"/>
    <w:rsid w:val="00E87742"/>
    <w:rsid w:val="00E907E4"/>
    <w:rsid w:val="00E90A24"/>
    <w:rsid w:val="00E90C34"/>
    <w:rsid w:val="00E90E08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123"/>
    <w:rsid w:val="00E971D0"/>
    <w:rsid w:val="00E973A1"/>
    <w:rsid w:val="00EA0F54"/>
    <w:rsid w:val="00EA1059"/>
    <w:rsid w:val="00EA1D43"/>
    <w:rsid w:val="00EA4C04"/>
    <w:rsid w:val="00EA4EC9"/>
    <w:rsid w:val="00EA568E"/>
    <w:rsid w:val="00EA5E0F"/>
    <w:rsid w:val="00EA694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1DD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34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1687"/>
    <w:rsid w:val="00EE2A61"/>
    <w:rsid w:val="00EE3663"/>
    <w:rsid w:val="00EE41C4"/>
    <w:rsid w:val="00EE58C9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0A8"/>
    <w:rsid w:val="00EF21C3"/>
    <w:rsid w:val="00EF2C14"/>
    <w:rsid w:val="00EF2E6B"/>
    <w:rsid w:val="00EF54D1"/>
    <w:rsid w:val="00EF67BB"/>
    <w:rsid w:val="00EF72F9"/>
    <w:rsid w:val="00EF7C1B"/>
    <w:rsid w:val="00EF7C9C"/>
    <w:rsid w:val="00F0021E"/>
    <w:rsid w:val="00F0030E"/>
    <w:rsid w:val="00F00CD1"/>
    <w:rsid w:val="00F01E6B"/>
    <w:rsid w:val="00F0241C"/>
    <w:rsid w:val="00F031EE"/>
    <w:rsid w:val="00F051B8"/>
    <w:rsid w:val="00F05759"/>
    <w:rsid w:val="00F064EC"/>
    <w:rsid w:val="00F07F39"/>
    <w:rsid w:val="00F10CB9"/>
    <w:rsid w:val="00F10FF1"/>
    <w:rsid w:val="00F110CD"/>
    <w:rsid w:val="00F110D5"/>
    <w:rsid w:val="00F12351"/>
    <w:rsid w:val="00F12913"/>
    <w:rsid w:val="00F15193"/>
    <w:rsid w:val="00F16739"/>
    <w:rsid w:val="00F16DE2"/>
    <w:rsid w:val="00F2052B"/>
    <w:rsid w:val="00F22183"/>
    <w:rsid w:val="00F2260F"/>
    <w:rsid w:val="00F2263B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4279"/>
    <w:rsid w:val="00F657CF"/>
    <w:rsid w:val="00F65808"/>
    <w:rsid w:val="00F6587D"/>
    <w:rsid w:val="00F669E2"/>
    <w:rsid w:val="00F66A00"/>
    <w:rsid w:val="00F66CFB"/>
    <w:rsid w:val="00F70C73"/>
    <w:rsid w:val="00F713A3"/>
    <w:rsid w:val="00F714AB"/>
    <w:rsid w:val="00F71A8F"/>
    <w:rsid w:val="00F741D3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159"/>
    <w:rsid w:val="00F822E3"/>
    <w:rsid w:val="00F82866"/>
    <w:rsid w:val="00F828FB"/>
    <w:rsid w:val="00F841FB"/>
    <w:rsid w:val="00F84421"/>
    <w:rsid w:val="00F8449B"/>
    <w:rsid w:val="00F84B44"/>
    <w:rsid w:val="00F85691"/>
    <w:rsid w:val="00F87032"/>
    <w:rsid w:val="00F87094"/>
    <w:rsid w:val="00F87AB3"/>
    <w:rsid w:val="00F87BA6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5EFE"/>
    <w:rsid w:val="00FA645E"/>
    <w:rsid w:val="00FA6A01"/>
    <w:rsid w:val="00FA6E7F"/>
    <w:rsid w:val="00FA7114"/>
    <w:rsid w:val="00FA77A9"/>
    <w:rsid w:val="00FB052D"/>
    <w:rsid w:val="00FB1C58"/>
    <w:rsid w:val="00FB22D7"/>
    <w:rsid w:val="00FB2379"/>
    <w:rsid w:val="00FB3CB7"/>
    <w:rsid w:val="00FB482A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5D3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15C3"/>
    <w:rsid w:val="00FE2398"/>
    <w:rsid w:val="00FE2E26"/>
    <w:rsid w:val="00FE515A"/>
    <w:rsid w:val="00FE5421"/>
    <w:rsid w:val="00FE5624"/>
    <w:rsid w:val="00FE5D2C"/>
    <w:rsid w:val="00FE5FBF"/>
    <w:rsid w:val="00FE6C25"/>
    <w:rsid w:val="00FE74F1"/>
    <w:rsid w:val="00FF033A"/>
    <w:rsid w:val="00FF0964"/>
    <w:rsid w:val="00FF0F67"/>
    <w:rsid w:val="00FF103F"/>
    <w:rsid w:val="00FF16F2"/>
    <w:rsid w:val="00FF1F9B"/>
    <w:rsid w:val="00FF2B42"/>
    <w:rsid w:val="00FF2D5B"/>
    <w:rsid w:val="00FF3B7F"/>
    <w:rsid w:val="00FF4F92"/>
    <w:rsid w:val="00FF54EB"/>
    <w:rsid w:val="00FF5C35"/>
    <w:rsid w:val="00FF6822"/>
    <w:rsid w:val="00FF73D0"/>
    <w:rsid w:val="013978D7"/>
    <w:rsid w:val="01800003"/>
    <w:rsid w:val="01C1923A"/>
    <w:rsid w:val="0259D3AC"/>
    <w:rsid w:val="03F23D15"/>
    <w:rsid w:val="042D10D7"/>
    <w:rsid w:val="05138A6A"/>
    <w:rsid w:val="061088FC"/>
    <w:rsid w:val="063E086A"/>
    <w:rsid w:val="06BBB06C"/>
    <w:rsid w:val="07E00C19"/>
    <w:rsid w:val="082A9C18"/>
    <w:rsid w:val="08642072"/>
    <w:rsid w:val="087CEE0B"/>
    <w:rsid w:val="0B9E7290"/>
    <w:rsid w:val="0BF09B7A"/>
    <w:rsid w:val="0DF51398"/>
    <w:rsid w:val="0F29A9E0"/>
    <w:rsid w:val="0F41FCAE"/>
    <w:rsid w:val="100A6660"/>
    <w:rsid w:val="101FBE72"/>
    <w:rsid w:val="10E807B4"/>
    <w:rsid w:val="1137FAE4"/>
    <w:rsid w:val="114D06DF"/>
    <w:rsid w:val="115F7358"/>
    <w:rsid w:val="11789BB5"/>
    <w:rsid w:val="118E0471"/>
    <w:rsid w:val="11D35D92"/>
    <w:rsid w:val="121889C7"/>
    <w:rsid w:val="122584F7"/>
    <w:rsid w:val="1268FC4F"/>
    <w:rsid w:val="1323E085"/>
    <w:rsid w:val="133A4D38"/>
    <w:rsid w:val="13A4315C"/>
    <w:rsid w:val="14075A28"/>
    <w:rsid w:val="141204DA"/>
    <w:rsid w:val="1427B745"/>
    <w:rsid w:val="15145785"/>
    <w:rsid w:val="156D80CB"/>
    <w:rsid w:val="16512788"/>
    <w:rsid w:val="16B54A75"/>
    <w:rsid w:val="16CC43FA"/>
    <w:rsid w:val="171F0B0A"/>
    <w:rsid w:val="173FDF45"/>
    <w:rsid w:val="17A73C68"/>
    <w:rsid w:val="193BE98C"/>
    <w:rsid w:val="19CF94F5"/>
    <w:rsid w:val="19F2870D"/>
    <w:rsid w:val="1A219784"/>
    <w:rsid w:val="1A9DC21E"/>
    <w:rsid w:val="1ACB7744"/>
    <w:rsid w:val="1B875576"/>
    <w:rsid w:val="1BBC83E0"/>
    <w:rsid w:val="1C7AAD8B"/>
    <w:rsid w:val="1E645502"/>
    <w:rsid w:val="1EDBF864"/>
    <w:rsid w:val="1F146311"/>
    <w:rsid w:val="1F168E20"/>
    <w:rsid w:val="1F4C94D4"/>
    <w:rsid w:val="1F781E01"/>
    <w:rsid w:val="1FAB2B10"/>
    <w:rsid w:val="1FB24E4D"/>
    <w:rsid w:val="2008B1CE"/>
    <w:rsid w:val="20771A3E"/>
    <w:rsid w:val="2127C3B9"/>
    <w:rsid w:val="21AC15C1"/>
    <w:rsid w:val="2233F26A"/>
    <w:rsid w:val="225F865F"/>
    <w:rsid w:val="2278C379"/>
    <w:rsid w:val="22A64D88"/>
    <w:rsid w:val="23738F0E"/>
    <w:rsid w:val="23D0D6E6"/>
    <w:rsid w:val="23EE7F32"/>
    <w:rsid w:val="24DC9578"/>
    <w:rsid w:val="26656C3D"/>
    <w:rsid w:val="26FC2A67"/>
    <w:rsid w:val="28B0606E"/>
    <w:rsid w:val="297430DB"/>
    <w:rsid w:val="2A4DFA3D"/>
    <w:rsid w:val="2A8AB7BC"/>
    <w:rsid w:val="2B85B705"/>
    <w:rsid w:val="2B8E86BE"/>
    <w:rsid w:val="2BA42B91"/>
    <w:rsid w:val="2BDB1ACA"/>
    <w:rsid w:val="2BDBE8CB"/>
    <w:rsid w:val="2C136389"/>
    <w:rsid w:val="2C9AC1B1"/>
    <w:rsid w:val="2CB360F7"/>
    <w:rsid w:val="2D409A45"/>
    <w:rsid w:val="2E5C07B0"/>
    <w:rsid w:val="2E9B4921"/>
    <w:rsid w:val="2E9EFACE"/>
    <w:rsid w:val="2F073C4C"/>
    <w:rsid w:val="2FD26273"/>
    <w:rsid w:val="2FFE5354"/>
    <w:rsid w:val="307E9DC6"/>
    <w:rsid w:val="30AC12B8"/>
    <w:rsid w:val="30B0ECBF"/>
    <w:rsid w:val="30CAB7F2"/>
    <w:rsid w:val="323EDD0E"/>
    <w:rsid w:val="32671533"/>
    <w:rsid w:val="32975CEE"/>
    <w:rsid w:val="32F85C50"/>
    <w:rsid w:val="339D5F3E"/>
    <w:rsid w:val="348DBF9D"/>
    <w:rsid w:val="3509B478"/>
    <w:rsid w:val="353CA62D"/>
    <w:rsid w:val="35673A30"/>
    <w:rsid w:val="36287B9A"/>
    <w:rsid w:val="36652D87"/>
    <w:rsid w:val="36768E04"/>
    <w:rsid w:val="36D90A3D"/>
    <w:rsid w:val="37603FB8"/>
    <w:rsid w:val="37704544"/>
    <w:rsid w:val="379B8FD8"/>
    <w:rsid w:val="37AEE33F"/>
    <w:rsid w:val="37F87368"/>
    <w:rsid w:val="38AA0230"/>
    <w:rsid w:val="39938BD7"/>
    <w:rsid w:val="3A5AB16E"/>
    <w:rsid w:val="3A8DB701"/>
    <w:rsid w:val="3AEE022A"/>
    <w:rsid w:val="3BBC9809"/>
    <w:rsid w:val="3C20ABA2"/>
    <w:rsid w:val="3CA94EBF"/>
    <w:rsid w:val="3E61DC49"/>
    <w:rsid w:val="3ED2C159"/>
    <w:rsid w:val="3F49D973"/>
    <w:rsid w:val="3FDF1219"/>
    <w:rsid w:val="402B521D"/>
    <w:rsid w:val="4050C7BB"/>
    <w:rsid w:val="41C9A5C1"/>
    <w:rsid w:val="43218BDE"/>
    <w:rsid w:val="4327BBDC"/>
    <w:rsid w:val="43E9B894"/>
    <w:rsid w:val="447251DC"/>
    <w:rsid w:val="456F51CC"/>
    <w:rsid w:val="46A6E0E2"/>
    <w:rsid w:val="47961D47"/>
    <w:rsid w:val="479D4DD4"/>
    <w:rsid w:val="47FDF955"/>
    <w:rsid w:val="4807D2E9"/>
    <w:rsid w:val="4843AD62"/>
    <w:rsid w:val="48820F86"/>
    <w:rsid w:val="48F70F4E"/>
    <w:rsid w:val="4945C2FF"/>
    <w:rsid w:val="497E2DAC"/>
    <w:rsid w:val="49CC4016"/>
    <w:rsid w:val="4A012A23"/>
    <w:rsid w:val="4A0CFF50"/>
    <w:rsid w:val="4B7B4E24"/>
    <w:rsid w:val="4BBC7745"/>
    <w:rsid w:val="4D8678A8"/>
    <w:rsid w:val="4E2D717A"/>
    <w:rsid w:val="4E78EFFA"/>
    <w:rsid w:val="4F4D2875"/>
    <w:rsid w:val="4FE68A79"/>
    <w:rsid w:val="5039568B"/>
    <w:rsid w:val="50B6F62D"/>
    <w:rsid w:val="51969BBC"/>
    <w:rsid w:val="51A87F5F"/>
    <w:rsid w:val="51B1DC5D"/>
    <w:rsid w:val="51DF3269"/>
    <w:rsid w:val="524CCCA6"/>
    <w:rsid w:val="52A46F13"/>
    <w:rsid w:val="531CF096"/>
    <w:rsid w:val="5357CEF0"/>
    <w:rsid w:val="5386F2ED"/>
    <w:rsid w:val="5438E0E9"/>
    <w:rsid w:val="543A1025"/>
    <w:rsid w:val="546E830F"/>
    <w:rsid w:val="551914EF"/>
    <w:rsid w:val="55B716F3"/>
    <w:rsid w:val="55CD72FA"/>
    <w:rsid w:val="56F045C2"/>
    <w:rsid w:val="574B8C1A"/>
    <w:rsid w:val="57A6EE0B"/>
    <w:rsid w:val="57CC1B7B"/>
    <w:rsid w:val="589C9D0C"/>
    <w:rsid w:val="589E2DD5"/>
    <w:rsid w:val="58ABB9FF"/>
    <w:rsid w:val="58BFF452"/>
    <w:rsid w:val="5A07F512"/>
    <w:rsid w:val="5A242AC8"/>
    <w:rsid w:val="5A367F87"/>
    <w:rsid w:val="5ADE8ECD"/>
    <w:rsid w:val="5BAEC830"/>
    <w:rsid w:val="5BF9B36C"/>
    <w:rsid w:val="5C5A100A"/>
    <w:rsid w:val="5C9AB918"/>
    <w:rsid w:val="5CD68439"/>
    <w:rsid w:val="5DA68CCE"/>
    <w:rsid w:val="5DEB5914"/>
    <w:rsid w:val="5E47F217"/>
    <w:rsid w:val="5EF675D4"/>
    <w:rsid w:val="60CF4F9E"/>
    <w:rsid w:val="60F3964C"/>
    <w:rsid w:val="61190BEA"/>
    <w:rsid w:val="6243A8F7"/>
    <w:rsid w:val="6285F90A"/>
    <w:rsid w:val="62F18E38"/>
    <w:rsid w:val="63917C4A"/>
    <w:rsid w:val="63B0BE9A"/>
    <w:rsid w:val="63CE3C1A"/>
    <w:rsid w:val="6412B354"/>
    <w:rsid w:val="647189F1"/>
    <w:rsid w:val="64B48D74"/>
    <w:rsid w:val="6517B99B"/>
    <w:rsid w:val="65B19AE7"/>
    <w:rsid w:val="66036E48"/>
    <w:rsid w:val="661559A3"/>
    <w:rsid w:val="661825F9"/>
    <w:rsid w:val="66E85F5C"/>
    <w:rsid w:val="66FFBDA8"/>
    <w:rsid w:val="670F9BD6"/>
    <w:rsid w:val="67FD115F"/>
    <w:rsid w:val="686EC701"/>
    <w:rsid w:val="691E2982"/>
    <w:rsid w:val="693751DF"/>
    <w:rsid w:val="6980120C"/>
    <w:rsid w:val="69ACB717"/>
    <w:rsid w:val="69C28B3E"/>
    <w:rsid w:val="6A1290E6"/>
    <w:rsid w:val="6A1ACC5F"/>
    <w:rsid w:val="6BF24F1E"/>
    <w:rsid w:val="6BF8826C"/>
    <w:rsid w:val="6C29ADCA"/>
    <w:rsid w:val="6C3D473E"/>
    <w:rsid w:val="6C68A484"/>
    <w:rsid w:val="6CE9A18C"/>
    <w:rsid w:val="6D477321"/>
    <w:rsid w:val="6E80283A"/>
    <w:rsid w:val="6E863795"/>
    <w:rsid w:val="6E8A8CA8"/>
    <w:rsid w:val="6F444910"/>
    <w:rsid w:val="6F8DA2CB"/>
    <w:rsid w:val="6FD62B33"/>
    <w:rsid w:val="701CD8ED"/>
    <w:rsid w:val="70292B33"/>
    <w:rsid w:val="7188A665"/>
    <w:rsid w:val="71FC80EA"/>
    <w:rsid w:val="7246A30C"/>
    <w:rsid w:val="7248F525"/>
    <w:rsid w:val="72AD77FD"/>
    <w:rsid w:val="72B8BE87"/>
    <w:rsid w:val="72D2ED9B"/>
    <w:rsid w:val="72E85657"/>
    <w:rsid w:val="73A493F4"/>
    <w:rsid w:val="744F7BAC"/>
    <w:rsid w:val="74BEC34B"/>
    <w:rsid w:val="74FF1A2D"/>
    <w:rsid w:val="74FFAA6A"/>
    <w:rsid w:val="75249007"/>
    <w:rsid w:val="75882A50"/>
    <w:rsid w:val="7637D35D"/>
    <w:rsid w:val="764F76C1"/>
    <w:rsid w:val="767211C2"/>
    <w:rsid w:val="769EAAC9"/>
    <w:rsid w:val="76B912A9"/>
    <w:rsid w:val="76C2E53B"/>
    <w:rsid w:val="772CE269"/>
    <w:rsid w:val="788C1A5B"/>
    <w:rsid w:val="78BDDD17"/>
    <w:rsid w:val="7907F43B"/>
    <w:rsid w:val="799BF484"/>
    <w:rsid w:val="79B38C18"/>
    <w:rsid w:val="7ADBD98D"/>
    <w:rsid w:val="7BE8D1CF"/>
    <w:rsid w:val="7E067CB6"/>
    <w:rsid w:val="7F17D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664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ind w:left="1440" w:hanging="36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ind w:left="2160" w:hanging="36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ind w:left="2880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3600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paragraph" w:customStyle="1" w:styleId="3GPPHeader">
    <w:name w:val="3GPP_Header"/>
    <w:basedOn w:val="Normal"/>
    <w:rsid w:val="00390F36"/>
    <w:pPr>
      <w:tabs>
        <w:tab w:val="left" w:pos="1701"/>
        <w:tab w:val="right" w:pos="9639"/>
      </w:tabs>
      <w:overflowPunct/>
      <w:autoSpaceDE/>
      <w:autoSpaceDN/>
      <w:adjustRightInd/>
      <w:spacing w:after="240"/>
      <w:textAlignment w:val="auto"/>
    </w:pPr>
    <w:rPr>
      <w:rFonts w:eastAsia="Malgun Gothic"/>
      <w:b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0857A70-DA90-4486-B290-98B88E5BDAF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 TDoc.dot</Template>
  <TotalTime>0</TotalTime>
  <Pages>6</Pages>
  <Words>1845</Words>
  <Characters>10519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12340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cp:lastPrinted>2016-06-21T11:35:00Z</cp:lastPrinted>
  <dcterms:created xsi:type="dcterms:W3CDTF">2021-08-03T17:16:00Z</dcterms:created>
  <dcterms:modified xsi:type="dcterms:W3CDTF">2022-08-12T02:21:00Z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134f86ba-dae8-46b0-adde-2ff4377e496c</vt:lpwstr>
  </property>
</Properties>
</file>